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C0" w:rsidRDefault="008343C0" w:rsidP="008343C0">
      <w:pPr>
        <w:pStyle w:val="aa"/>
        <w:ind w:left="0"/>
        <w:jc w:val="center"/>
        <w:rPr>
          <w:color w:val="002060"/>
        </w:rPr>
      </w:pPr>
      <w:r>
        <w:rPr>
          <w:bCs/>
          <w:color w:val="002060"/>
        </w:rPr>
        <w:t xml:space="preserve">БЮДЖЕТНОЕ УЧРЕЖДЕНИЕ ОРЛОВСКОЙ ОБЛАСТИ ДЛЯ ДЕТЕЙ, НУЖДАЮЩИХСЯ В </w:t>
      </w:r>
      <w:r>
        <w:rPr>
          <w:bCs/>
          <w:color w:val="002060"/>
          <w:spacing w:val="-1"/>
        </w:rPr>
        <w:t>ПСИХОЛОГО-ПЕДАГОГИЧЕСКОЙ, МЕДИЦИНСКОЙ И СОЦИАЛЬНОЙ ПОМОЩИ</w:t>
      </w:r>
    </w:p>
    <w:p w:rsidR="008343C0" w:rsidRDefault="008343C0" w:rsidP="008343C0">
      <w:pPr>
        <w:pStyle w:val="aa"/>
        <w:ind w:left="0"/>
        <w:jc w:val="center"/>
        <w:rPr>
          <w:bCs/>
          <w:color w:val="002060"/>
        </w:rPr>
      </w:pPr>
      <w:r>
        <w:rPr>
          <w:bCs/>
          <w:color w:val="002060"/>
        </w:rPr>
        <w:t xml:space="preserve">«ОРЛОВСКИЙ РЕГИОНАЛЬНЫЙ ЦЕНТР </w:t>
      </w:r>
      <w:proofErr w:type="gramStart"/>
      <w:r>
        <w:rPr>
          <w:bCs/>
          <w:color w:val="002060"/>
        </w:rPr>
        <w:t>ПСИХОЛОГО-ПЕДАГОГИЧЕСКОЙ</w:t>
      </w:r>
      <w:proofErr w:type="gramEnd"/>
      <w:r>
        <w:rPr>
          <w:bCs/>
          <w:color w:val="002060"/>
        </w:rPr>
        <w:t>, МЕДИЦИНСКОЙ</w:t>
      </w:r>
    </w:p>
    <w:p w:rsidR="008343C0" w:rsidRDefault="008343C0" w:rsidP="008343C0">
      <w:pPr>
        <w:pStyle w:val="aa"/>
        <w:ind w:left="0"/>
        <w:jc w:val="center"/>
        <w:rPr>
          <w:color w:val="002060"/>
        </w:rPr>
      </w:pPr>
      <w:r>
        <w:rPr>
          <w:bCs/>
          <w:color w:val="002060"/>
        </w:rPr>
        <w:t xml:space="preserve"> И СОЦИАЛЬНОЙ ПОМОЩИ» (БУ ОО «ППМС-ЦЕНТР»)</w:t>
      </w:r>
    </w:p>
    <w:p w:rsidR="008343C0" w:rsidRDefault="008343C0" w:rsidP="008343C0">
      <w:pPr>
        <w:pStyle w:val="aa"/>
        <w:ind w:left="0"/>
        <w:rPr>
          <w:sz w:val="22"/>
          <w:szCs w:val="22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01483" w:rsidP="008343C0">
      <w:pPr>
        <w:pStyle w:val="aa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2299970</wp:posOffset>
            </wp:positionH>
            <wp:positionV relativeFrom="margin">
              <wp:posOffset>1043305</wp:posOffset>
            </wp:positionV>
            <wp:extent cx="1468120" cy="1242695"/>
            <wp:effectExtent l="0" t="0" r="0" b="0"/>
            <wp:wrapSquare wrapText="bothSides"/>
            <wp:docPr id="37" name="Рисунок 1" descr="эмблема цен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центр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color w:val="E36C0A" w:themeColor="accent6" w:themeShade="BF"/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b/>
          <w:color w:val="215868" w:themeColor="accent5" w:themeShade="80"/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b/>
          <w:i/>
          <w:color w:val="002060"/>
          <w:sz w:val="32"/>
          <w:szCs w:val="32"/>
        </w:rPr>
      </w:pPr>
      <w:r>
        <w:rPr>
          <w:b/>
          <w:color w:val="002060"/>
          <w:sz w:val="28"/>
          <w:szCs w:val="28"/>
        </w:rPr>
        <w:t>СОВЕРШЕНСТВОВАНИЕ РАБОТЫ ПО РЕАЛИЗАЦИИ МЕРОПРИЯТИЙ ПСИХОЛОГО-ПЕДАГОГИЧЕСКОЙ РЕАБИЛИТАЦИИ И  АБИЛИТАЦИИ РЕБЁНКА-ИНВАЛИДА</w:t>
      </w:r>
      <w:r>
        <w:rPr>
          <w:b/>
          <w:i/>
          <w:color w:val="002060"/>
          <w:sz w:val="32"/>
          <w:szCs w:val="32"/>
        </w:rPr>
        <w:t xml:space="preserve"> </w:t>
      </w:r>
    </w:p>
    <w:p w:rsidR="008343C0" w:rsidRDefault="008343C0" w:rsidP="008343C0">
      <w:pPr>
        <w:pStyle w:val="aa"/>
        <w:ind w:left="0"/>
        <w:jc w:val="center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/По материалам  </w:t>
      </w:r>
      <w:proofErr w:type="spellStart"/>
      <w:r>
        <w:rPr>
          <w:i/>
          <w:color w:val="002060"/>
          <w:sz w:val="32"/>
          <w:szCs w:val="32"/>
        </w:rPr>
        <w:t>инновационно</w:t>
      </w:r>
      <w:proofErr w:type="spellEnd"/>
      <w:r>
        <w:rPr>
          <w:i/>
          <w:color w:val="002060"/>
          <w:sz w:val="32"/>
          <w:szCs w:val="32"/>
        </w:rPr>
        <w:t xml:space="preserve"> - творческой деятельности/</w:t>
      </w:r>
    </w:p>
    <w:p w:rsidR="008343C0" w:rsidRDefault="008343C0" w:rsidP="008343C0">
      <w:pPr>
        <w:pStyle w:val="aa"/>
        <w:ind w:left="0"/>
        <w:rPr>
          <w:i/>
          <w:color w:val="002060"/>
          <w:sz w:val="32"/>
          <w:szCs w:val="32"/>
        </w:rPr>
      </w:pPr>
    </w:p>
    <w:p w:rsidR="008343C0" w:rsidRDefault="00801483" w:rsidP="008343C0">
      <w:pPr>
        <w:pStyle w:val="aa"/>
        <w:ind w:left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1127760</wp:posOffset>
            </wp:positionH>
            <wp:positionV relativeFrom="margin">
              <wp:posOffset>4018280</wp:posOffset>
            </wp:positionV>
            <wp:extent cx="3715385" cy="2150745"/>
            <wp:effectExtent l="19050" t="0" r="0" b="0"/>
            <wp:wrapSquare wrapText="bothSides"/>
            <wp:docPr id="39" name="Рисунок 39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15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color w:val="002060"/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color w:val="002060"/>
          <w:sz w:val="28"/>
          <w:szCs w:val="28"/>
        </w:rPr>
      </w:pPr>
    </w:p>
    <w:p w:rsidR="008343C0" w:rsidRDefault="008343C0" w:rsidP="008343C0">
      <w:pPr>
        <w:pStyle w:val="aa"/>
        <w:ind w:left="0"/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Автор-составитель: </w:t>
      </w:r>
    </w:p>
    <w:p w:rsidR="008343C0" w:rsidRDefault="008343C0" w:rsidP="008343C0">
      <w:pPr>
        <w:pStyle w:val="aa"/>
        <w:ind w:left="0"/>
        <w:jc w:val="right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239395</wp:posOffset>
            </wp:positionH>
            <wp:positionV relativeFrom="margin">
              <wp:posOffset>7328535</wp:posOffset>
            </wp:positionV>
            <wp:extent cx="5666105" cy="1389380"/>
            <wp:effectExtent l="19050" t="0" r="0" b="0"/>
            <wp:wrapSquare wrapText="bothSides"/>
            <wp:docPr id="38" name="Рисунок 4" descr="фyhh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yhh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2060"/>
          <w:sz w:val="28"/>
          <w:szCs w:val="28"/>
        </w:rPr>
        <w:t>социальный педагог Власюк Е. Н.</w:t>
      </w:r>
    </w:p>
    <w:p w:rsidR="008343C0" w:rsidRDefault="008343C0" w:rsidP="008343C0">
      <w:pPr>
        <w:pStyle w:val="aa"/>
        <w:ind w:left="0"/>
        <w:jc w:val="right"/>
        <w:rPr>
          <w:color w:val="984806" w:themeColor="accent6" w:themeShade="80"/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color w:val="002060"/>
          <w:sz w:val="28"/>
          <w:szCs w:val="28"/>
        </w:rPr>
      </w:pPr>
    </w:p>
    <w:p w:rsidR="008343C0" w:rsidRDefault="008343C0" w:rsidP="008343C0">
      <w:pPr>
        <w:pStyle w:val="aa"/>
        <w:ind w:left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Орел, 2025г</w:t>
      </w:r>
    </w:p>
    <w:p w:rsidR="008343C0" w:rsidRDefault="008343C0" w:rsidP="008343C0">
      <w:pPr>
        <w:pStyle w:val="aa"/>
        <w:ind w:left="0"/>
        <w:jc w:val="center"/>
        <w:rPr>
          <w:color w:val="984806" w:themeColor="accent6" w:themeShade="80"/>
          <w:sz w:val="28"/>
          <w:szCs w:val="28"/>
        </w:rPr>
      </w:pPr>
    </w:p>
    <w:p w:rsidR="00801483" w:rsidRDefault="00801483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Печатается по решению</w:t>
      </w: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</w:t>
      </w:r>
      <w:proofErr w:type="spellStart"/>
      <w:proofErr w:type="gramStart"/>
      <w:r>
        <w:rPr>
          <w:b w:val="0"/>
          <w:i/>
          <w:sz w:val="22"/>
          <w:szCs w:val="22"/>
        </w:rPr>
        <w:t>редакционного-издательского</w:t>
      </w:r>
      <w:proofErr w:type="spellEnd"/>
      <w:proofErr w:type="gramEnd"/>
      <w:r>
        <w:rPr>
          <w:b w:val="0"/>
          <w:i/>
          <w:sz w:val="22"/>
          <w:szCs w:val="22"/>
        </w:rPr>
        <w:t xml:space="preserve"> совета</w:t>
      </w: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БУ ОО «Орловский региональный центр</w:t>
      </w: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психолого-педагогической,</w:t>
      </w: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медицинской и социальной помощи» </w:t>
      </w: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jc w:val="right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  <w:t xml:space="preserve">Автор-составитель: </w:t>
      </w:r>
      <w:r>
        <w:rPr>
          <w:b w:val="0"/>
          <w:i/>
          <w:sz w:val="24"/>
          <w:szCs w:val="24"/>
        </w:rPr>
        <w:t xml:space="preserve">Власюк Е. Н., </w:t>
      </w:r>
      <w:r>
        <w:rPr>
          <w:b w:val="0"/>
          <w:sz w:val="24"/>
          <w:szCs w:val="24"/>
        </w:rPr>
        <w:t xml:space="preserve">социальный педагог </w:t>
      </w:r>
      <w:proofErr w:type="spellStart"/>
      <w:r>
        <w:rPr>
          <w:b w:val="0"/>
          <w:sz w:val="24"/>
          <w:szCs w:val="24"/>
        </w:rPr>
        <w:t>психолого-медико-социальной</w:t>
      </w:r>
      <w:proofErr w:type="spellEnd"/>
      <w:r>
        <w:rPr>
          <w:b w:val="0"/>
          <w:sz w:val="24"/>
          <w:szCs w:val="24"/>
        </w:rPr>
        <w:t xml:space="preserve"> службы БУ ОО «Орловский региональный центр психолого-педагогической, медицинской и социальной помощи».</w:t>
      </w:r>
    </w:p>
    <w:p w:rsidR="008343C0" w:rsidRDefault="008343C0" w:rsidP="008343C0">
      <w:pPr>
        <w:pStyle w:val="Heading1"/>
        <w:ind w:left="-567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  <w:t>Рецензент:</w:t>
      </w:r>
      <w:r>
        <w:rPr>
          <w:b w:val="0"/>
          <w:i/>
          <w:sz w:val="24"/>
          <w:szCs w:val="24"/>
        </w:rPr>
        <w:t xml:space="preserve"> Андреева В. М., </w:t>
      </w:r>
      <w:r>
        <w:rPr>
          <w:b w:val="0"/>
          <w:sz w:val="24"/>
          <w:szCs w:val="24"/>
        </w:rPr>
        <w:t xml:space="preserve">методист </w:t>
      </w:r>
      <w:proofErr w:type="spellStart"/>
      <w:r>
        <w:rPr>
          <w:b w:val="0"/>
          <w:sz w:val="24"/>
          <w:szCs w:val="24"/>
        </w:rPr>
        <w:t>психолого-медико-социальной</w:t>
      </w:r>
      <w:proofErr w:type="spellEnd"/>
      <w:r>
        <w:rPr>
          <w:b w:val="0"/>
          <w:sz w:val="24"/>
          <w:szCs w:val="24"/>
        </w:rPr>
        <w:t xml:space="preserve"> службы БУ ОО «Орловский региональный центр психолого-педагогической, медицинской и социальной помощи».</w:t>
      </w:r>
    </w:p>
    <w:p w:rsidR="008343C0" w:rsidRDefault="008343C0" w:rsidP="008343C0">
      <w:pPr>
        <w:pStyle w:val="Heading1"/>
        <w:ind w:left="-567"/>
        <w:jc w:val="both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01483">
      <w:pPr>
        <w:pStyle w:val="Heading1"/>
        <w:spacing w:line="360" w:lineRule="auto"/>
        <w:ind w:left="0"/>
        <w:jc w:val="both"/>
        <w:rPr>
          <w:b w:val="0"/>
        </w:rPr>
      </w:pPr>
      <w:r>
        <w:rPr>
          <w:b w:val="0"/>
          <w:sz w:val="22"/>
          <w:szCs w:val="22"/>
        </w:rPr>
        <w:tab/>
      </w:r>
      <w:proofErr w:type="gramStart"/>
      <w:r>
        <w:rPr>
          <w:b w:val="0"/>
        </w:rPr>
        <w:t xml:space="preserve">Методические рекомендации предназначены для социальных педагогов, педагогов-психологов, классных руководителей, советников директоров по воспитательной работе, осуществляющих деятельность с детьми-инвалидами в общеобразовательных школах, </w:t>
      </w:r>
      <w:proofErr w:type="spellStart"/>
      <w:r>
        <w:rPr>
          <w:b w:val="0"/>
        </w:rPr>
        <w:t>интернатных</w:t>
      </w:r>
      <w:proofErr w:type="spellEnd"/>
      <w:r>
        <w:rPr>
          <w:b w:val="0"/>
        </w:rPr>
        <w:t xml:space="preserve">  организациях, </w:t>
      </w:r>
      <w:r>
        <w:rPr>
          <w:b w:val="0"/>
          <w:i/>
        </w:rPr>
        <w:t xml:space="preserve"> </w:t>
      </w:r>
      <w:proofErr w:type="spellStart"/>
      <w:r>
        <w:rPr>
          <w:b w:val="0"/>
        </w:rPr>
        <w:t>ППМС-центрах</w:t>
      </w:r>
      <w:proofErr w:type="spellEnd"/>
      <w:r>
        <w:rPr>
          <w:b w:val="0"/>
        </w:rPr>
        <w:t xml:space="preserve"> и организациях  СПО Орловской области.</w:t>
      </w:r>
      <w:proofErr w:type="gramEnd"/>
    </w:p>
    <w:p w:rsidR="008343C0" w:rsidRDefault="008343C0" w:rsidP="0080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пособии автор-составитель предлагает как теоретический аспект</w:t>
      </w:r>
      <w:r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color w:val="000033"/>
          <w:sz w:val="28"/>
          <w:szCs w:val="28"/>
        </w:rPr>
        <w:t xml:space="preserve"> совершенствованию работы по реализации мероприятий психолого-педагогической реабилитации и  </w:t>
      </w:r>
      <w:proofErr w:type="spellStart"/>
      <w:r>
        <w:rPr>
          <w:rFonts w:ascii="Times New Roman" w:hAnsi="Times New Roman" w:cs="Times New Roman"/>
          <w:color w:val="000033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color w:val="000033"/>
          <w:sz w:val="28"/>
          <w:szCs w:val="28"/>
        </w:rPr>
        <w:t xml:space="preserve"> ребёнка-инвалида</w:t>
      </w:r>
      <w:r>
        <w:rPr>
          <w:rFonts w:ascii="Times New Roman" w:hAnsi="Times New Roman" w:cs="Times New Roman"/>
          <w:sz w:val="28"/>
          <w:szCs w:val="28"/>
        </w:rPr>
        <w:t xml:space="preserve">, так и практический материал для родителей по реализации  мероприятий  профессиональной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ребёнка-инвалида (инвалида), предусмотренных  ИПРА.</w:t>
      </w:r>
    </w:p>
    <w:p w:rsidR="008343C0" w:rsidRDefault="008343C0" w:rsidP="008343C0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43C0" w:rsidRDefault="008343C0" w:rsidP="008343C0">
      <w:pPr>
        <w:pStyle w:val="Heading1"/>
        <w:ind w:left="-567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rPr>
          <w:b w:val="0"/>
          <w:i/>
          <w:sz w:val="22"/>
          <w:szCs w:val="22"/>
        </w:rPr>
      </w:pPr>
    </w:p>
    <w:p w:rsidR="008343C0" w:rsidRDefault="008343C0" w:rsidP="008343C0">
      <w:pPr>
        <w:pStyle w:val="Heading1"/>
        <w:ind w:left="0"/>
        <w:jc w:val="right"/>
        <w:rPr>
          <w:sz w:val="24"/>
          <w:szCs w:val="24"/>
        </w:rPr>
      </w:pPr>
    </w:p>
    <w:p w:rsidR="008343C0" w:rsidRDefault="008343C0" w:rsidP="008343C0">
      <w:pPr>
        <w:pStyle w:val="Heading1"/>
        <w:spacing w:before="72" w:line="355" w:lineRule="auto"/>
        <w:ind w:left="0" w:right="762"/>
        <w:jc w:val="center"/>
      </w:pPr>
    </w:p>
    <w:p w:rsidR="008343C0" w:rsidRDefault="008343C0" w:rsidP="008343C0">
      <w:pPr>
        <w:jc w:val="center"/>
        <w:rPr>
          <w:b/>
          <w:sz w:val="32"/>
          <w:szCs w:val="32"/>
        </w:rPr>
      </w:pPr>
    </w:p>
    <w:p w:rsidR="008343C0" w:rsidRDefault="008343C0" w:rsidP="008343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 г.</w:t>
      </w:r>
    </w:p>
    <w:p w:rsidR="00680694" w:rsidRPr="00DC01EB" w:rsidRDefault="00F97BC8" w:rsidP="00863E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C01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Совершенствование работы по реализации мероприятий психолого-педагогической реабилитации и </w:t>
      </w:r>
      <w:r w:rsidR="00A25B47" w:rsidRPr="00DC01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C01EB">
        <w:rPr>
          <w:rFonts w:ascii="Times New Roman" w:hAnsi="Times New Roman" w:cs="Times New Roman"/>
          <w:b/>
          <w:color w:val="002060"/>
          <w:sz w:val="28"/>
          <w:szCs w:val="28"/>
        </w:rPr>
        <w:t>абилитации</w:t>
      </w:r>
      <w:proofErr w:type="spellEnd"/>
      <w:r w:rsidRPr="00DC01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ребёнка-инвалида</w:t>
      </w:r>
      <w:r w:rsidR="00A11CA4" w:rsidRPr="00DC01EB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33F4D" w:rsidRPr="00DC01EB" w:rsidRDefault="00A33F4D" w:rsidP="002E688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DC01E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Актуальность</w:t>
      </w:r>
    </w:p>
    <w:p w:rsidR="009333C9" w:rsidRDefault="00A13225" w:rsidP="002E688E">
      <w:pPr>
        <w:shd w:val="clear" w:color="auto" w:fill="FFFFFF"/>
        <w:spacing w:after="0" w:line="360" w:lineRule="auto"/>
        <w:ind w:hanging="426"/>
        <w:jc w:val="both"/>
        <w:rPr>
          <w:rStyle w:val="s10"/>
          <w:rFonts w:ascii="Times New Roman" w:hAnsi="Times New Roman"/>
          <w:bCs/>
          <w:color w:val="333333"/>
          <w:sz w:val="28"/>
          <w:szCs w:val="28"/>
        </w:rPr>
      </w:pP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   </w:t>
      </w:r>
      <w:r w:rsidR="009333C9">
        <w:rPr>
          <w:rStyle w:val="s10"/>
          <w:rFonts w:ascii="Times New Roman" w:hAnsi="Times New Roman"/>
          <w:bCs/>
          <w:color w:val="333333"/>
          <w:sz w:val="28"/>
          <w:szCs w:val="28"/>
        </w:rPr>
        <w:tab/>
      </w:r>
      <w:r w:rsidR="009333C9">
        <w:rPr>
          <w:rStyle w:val="s10"/>
          <w:rFonts w:ascii="Times New Roman" w:hAnsi="Times New Roman"/>
          <w:bCs/>
          <w:color w:val="333333"/>
          <w:sz w:val="28"/>
          <w:szCs w:val="28"/>
        </w:rPr>
        <w:tab/>
      </w: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В целях реализации социальной адаптации  ребёнка-инвалида</w:t>
      </w:r>
      <w:r w:rsidR="001C575D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(инвалида)</w:t>
      </w: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медико-социальной экспертизой разрабатывается индивидуальная компл</w:t>
      </w:r>
      <w:r w:rsidR="00D744CB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ексная программа реабилитации </w:t>
      </w: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и абилитации ребенка-инвалида с ограниченными возможностями здоровья.</w:t>
      </w:r>
      <w:r w:rsidR="003D7CED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</w:t>
      </w:r>
    </w:p>
    <w:p w:rsidR="00731E79" w:rsidRDefault="003D7CED" w:rsidP="002E688E">
      <w:pPr>
        <w:shd w:val="clear" w:color="auto" w:fill="FFFFFF"/>
        <w:spacing w:after="0" w:line="360" w:lineRule="auto"/>
        <w:ind w:hanging="426"/>
        <w:jc w:val="both"/>
        <w:rPr>
          <w:rStyle w:val="s10"/>
          <w:rFonts w:ascii="Times New Roman" w:hAnsi="Times New Roman"/>
          <w:bCs/>
          <w:color w:val="333333"/>
          <w:sz w:val="28"/>
          <w:szCs w:val="28"/>
        </w:rPr>
      </w:pP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          </w:t>
      </w:r>
      <w:r w:rsidR="009333C9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Индивидуальная программа реабилитации ребенка-инвалида – это, прежде всего документ медицинского порядка, разработать его могут специалисты медико-социальной экспертизы, так как восстановление жизнедеятельности инвалида, прежде всего, зависит от стадии заболевания, нарушенных функций, клинического прогноза.         Разработанный на основе решения Государственной службы медико-социальной экспертизы комплекс оптимальных реабилитационных мероприятий включает в себя отдельные виды, формы, объемы, сроки и порядок реализации различных реабилитационных мер, направленных на восстановление, компенсацию нарушенных или утраченных функций организма, восстановление, (компенсацию) способностей ребенка-инвалида.</w:t>
      </w:r>
    </w:p>
    <w:p w:rsidR="00166D9F" w:rsidRPr="002E688E" w:rsidRDefault="00731E79" w:rsidP="002E688E">
      <w:pPr>
        <w:shd w:val="clear" w:color="auto" w:fill="FFFFFF"/>
        <w:spacing w:after="0" w:line="360" w:lineRule="auto"/>
        <w:ind w:hanging="426"/>
        <w:jc w:val="both"/>
        <w:rPr>
          <w:rStyle w:val="s10"/>
          <w:rFonts w:ascii="Times New Roman" w:hAnsi="Times New Roman"/>
          <w:bCs/>
          <w:color w:val="333333"/>
          <w:sz w:val="28"/>
          <w:szCs w:val="28"/>
        </w:rPr>
      </w:pPr>
      <w:r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          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Индивидуальная программа реабилитации является обязательной для исполнения соответствующими органами. Объем реабилитационных мероприятий, предусматриваемых индивидуальной программой реабилитации, не может быть меньше установленного федеральной базовой программой реабилитации.    И все же следует отметить, что индивидуальная программа реабилитации имеет рекомендательный характер. Родитель или опекун ребенка-инвалида вправе отказаться от того или иного вида, формы и объема реабилитационных мероприятий, а также от реализации программы в целом. Однако, отказ лица,</w:t>
      </w:r>
      <w:r w:rsidR="003D7CED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представляющего интересы </w:t>
      </w:r>
      <w:r w:rsidR="00A042CE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ребенка-инвалида от индивидуальной программы реабилитации в целом или от реализации отдельных ее частей</w:t>
      </w:r>
      <w:r w:rsidR="001C575D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>,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освобождает соответствующие органы государственной власти, органы местного самоуправления и др. от ответственности за ее исполнение и не дает права на получение компенсации в размере стоимости реабилитационных мероприя</w:t>
      </w:r>
      <w:r w:rsidR="00DA5F81">
        <w:rPr>
          <w:rStyle w:val="s10"/>
          <w:rFonts w:ascii="Times New Roman" w:hAnsi="Times New Roman"/>
          <w:bCs/>
          <w:color w:val="333333"/>
          <w:sz w:val="28"/>
          <w:szCs w:val="28"/>
        </w:rPr>
        <w:t>тий, предоставляемых бесплатно.</w:t>
      </w:r>
      <w:r w:rsidR="00A13225"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     </w:t>
      </w:r>
    </w:p>
    <w:p w:rsidR="001232DA" w:rsidRPr="002E688E" w:rsidRDefault="00A13225" w:rsidP="002E688E">
      <w:pPr>
        <w:shd w:val="clear" w:color="auto" w:fill="FFFFFF"/>
        <w:spacing w:after="0" w:line="360" w:lineRule="auto"/>
        <w:ind w:hanging="426"/>
        <w:jc w:val="both"/>
        <w:rPr>
          <w:rStyle w:val="s10"/>
          <w:rFonts w:ascii="Times New Roman" w:hAnsi="Times New Roman"/>
          <w:bCs/>
          <w:color w:val="333333"/>
          <w:sz w:val="28"/>
          <w:szCs w:val="28"/>
        </w:rPr>
      </w:pP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     </w:t>
      </w:r>
      <w:r w:rsidR="00DA5F81">
        <w:rPr>
          <w:rStyle w:val="s10"/>
          <w:rFonts w:ascii="Times New Roman" w:hAnsi="Times New Roman"/>
          <w:bCs/>
          <w:color w:val="333333"/>
          <w:sz w:val="28"/>
          <w:szCs w:val="28"/>
        </w:rPr>
        <w:tab/>
      </w:r>
      <w:r w:rsidR="00DA5F81">
        <w:rPr>
          <w:rStyle w:val="s10"/>
          <w:rFonts w:ascii="Times New Roman" w:hAnsi="Times New Roman"/>
          <w:bCs/>
          <w:color w:val="333333"/>
          <w:sz w:val="28"/>
          <w:szCs w:val="28"/>
        </w:rPr>
        <w:tab/>
      </w: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Индивидуальная программа реабилитации ребенка-инвалида нередко растягивается на годы, иногда до 18-летнего возраста и старше, в зависимости от возрастного этапа виды реабилитации могут получать различную направленность при остающемся комплексном подходе.                                                                                                                                  </w:t>
      </w:r>
      <w:r w:rsidRPr="002E688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</w:t>
      </w:r>
      <w:r w:rsidRPr="002E688E">
        <w:rPr>
          <w:rStyle w:val="s10"/>
          <w:rFonts w:ascii="Times New Roman" w:hAnsi="Times New Roman"/>
          <w:bCs/>
          <w:color w:val="333333"/>
          <w:sz w:val="28"/>
          <w:szCs w:val="28"/>
        </w:rPr>
        <w:t xml:space="preserve">Процесс реабилитации включает в себя широкий круг мер. </w:t>
      </w:r>
    </w:p>
    <w:p w:rsidR="00A258F6" w:rsidRPr="002E688E" w:rsidRDefault="00DA5F81" w:rsidP="002E688E">
      <w:pPr>
        <w:pStyle w:val="3"/>
        <w:shd w:val="clear" w:color="auto" w:fill="auto"/>
        <w:tabs>
          <w:tab w:val="left" w:pos="56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8F6" w:rsidRPr="002E688E">
        <w:rPr>
          <w:sz w:val="28"/>
          <w:szCs w:val="28"/>
        </w:rPr>
        <w:t>Целью реализации ИПРА является создание условий для оптимального развития, качественного обучения, успешной интеграции в социуме ребенка с инвалидностью.</w:t>
      </w:r>
    </w:p>
    <w:p w:rsidR="00A258F6" w:rsidRPr="002E688E" w:rsidRDefault="00430644" w:rsidP="002E688E">
      <w:pPr>
        <w:pStyle w:val="3"/>
        <w:shd w:val="clear" w:color="auto" w:fill="auto"/>
        <w:tabs>
          <w:tab w:val="left" w:pos="56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8F6" w:rsidRPr="002E688E">
        <w:rPr>
          <w:sz w:val="28"/>
          <w:szCs w:val="28"/>
        </w:rPr>
        <w:t>ИПРА должна решать задачи следующего характера:</w:t>
      </w:r>
    </w:p>
    <w:p w:rsidR="00A258F6" w:rsidRPr="002E688E" w:rsidRDefault="00A258F6" w:rsidP="002E688E">
      <w:pPr>
        <w:pStyle w:val="3"/>
        <w:shd w:val="clear" w:color="auto" w:fill="auto"/>
        <w:tabs>
          <w:tab w:val="left" w:pos="849"/>
        </w:tabs>
        <w:spacing w:line="360" w:lineRule="auto"/>
        <w:ind w:firstLine="0"/>
        <w:jc w:val="both"/>
        <w:rPr>
          <w:sz w:val="28"/>
          <w:szCs w:val="28"/>
        </w:rPr>
      </w:pPr>
      <w:r w:rsidRPr="002E688E">
        <w:rPr>
          <w:sz w:val="28"/>
          <w:szCs w:val="28"/>
        </w:rPr>
        <w:t>-</w:t>
      </w:r>
      <w:r w:rsidR="00430644">
        <w:rPr>
          <w:sz w:val="28"/>
          <w:szCs w:val="28"/>
        </w:rPr>
        <w:t xml:space="preserve"> </w:t>
      </w:r>
      <w:r w:rsidRPr="002E688E">
        <w:rPr>
          <w:sz w:val="28"/>
          <w:szCs w:val="28"/>
        </w:rPr>
        <w:t>предупреждение возникновения проблем развития ребенка- инвалида</w:t>
      </w:r>
      <w:r w:rsidR="00430644">
        <w:rPr>
          <w:sz w:val="28"/>
          <w:szCs w:val="28"/>
        </w:rPr>
        <w:t>;</w:t>
      </w:r>
    </w:p>
    <w:p w:rsidR="00A258F6" w:rsidRPr="002E688E" w:rsidRDefault="00A258F6" w:rsidP="002E688E">
      <w:pPr>
        <w:pStyle w:val="3"/>
        <w:shd w:val="clear" w:color="auto" w:fill="auto"/>
        <w:tabs>
          <w:tab w:val="left" w:pos="849"/>
        </w:tabs>
        <w:spacing w:line="360" w:lineRule="auto"/>
        <w:ind w:firstLine="0"/>
        <w:jc w:val="both"/>
        <w:rPr>
          <w:sz w:val="28"/>
          <w:szCs w:val="28"/>
        </w:rPr>
      </w:pPr>
      <w:r w:rsidRPr="002E688E">
        <w:rPr>
          <w:sz w:val="28"/>
          <w:szCs w:val="28"/>
        </w:rPr>
        <w:t>-</w:t>
      </w:r>
      <w:r w:rsidR="00430644">
        <w:rPr>
          <w:sz w:val="28"/>
          <w:szCs w:val="28"/>
        </w:rPr>
        <w:t xml:space="preserve"> </w:t>
      </w:r>
      <w:r w:rsidRPr="002E688E">
        <w:rPr>
          <w:sz w:val="28"/>
          <w:szCs w:val="28"/>
        </w:rPr>
        <w:t>помощь (содействие) ребенку-инвалиду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</w:t>
      </w:r>
      <w:r w:rsidR="00430644">
        <w:rPr>
          <w:sz w:val="28"/>
          <w:szCs w:val="28"/>
        </w:rPr>
        <w:t>;</w:t>
      </w:r>
    </w:p>
    <w:p w:rsidR="00A258F6" w:rsidRPr="002E688E" w:rsidRDefault="00A258F6" w:rsidP="002E688E">
      <w:pPr>
        <w:pStyle w:val="3"/>
        <w:shd w:val="clear" w:color="auto" w:fill="auto"/>
        <w:tabs>
          <w:tab w:val="left" w:pos="849"/>
        </w:tabs>
        <w:spacing w:line="360" w:lineRule="auto"/>
        <w:ind w:firstLine="0"/>
        <w:jc w:val="both"/>
        <w:rPr>
          <w:sz w:val="28"/>
          <w:szCs w:val="28"/>
        </w:rPr>
      </w:pPr>
      <w:r w:rsidRPr="002E688E">
        <w:rPr>
          <w:sz w:val="28"/>
          <w:szCs w:val="28"/>
        </w:rPr>
        <w:t>-</w:t>
      </w:r>
      <w:r w:rsidR="00430644">
        <w:rPr>
          <w:sz w:val="28"/>
          <w:szCs w:val="28"/>
        </w:rPr>
        <w:t xml:space="preserve"> </w:t>
      </w:r>
      <w:r w:rsidRPr="002E688E">
        <w:rPr>
          <w:sz w:val="28"/>
          <w:szCs w:val="28"/>
        </w:rPr>
        <w:t>развитие психолого-педагогической компетентности ребенка-инвалида в соответствии с его индивидуальными психофизическими возможностями;</w:t>
      </w:r>
    </w:p>
    <w:p w:rsidR="00A258F6" w:rsidRPr="002E688E" w:rsidRDefault="00A258F6" w:rsidP="002E688E">
      <w:pPr>
        <w:pStyle w:val="3"/>
        <w:shd w:val="clear" w:color="auto" w:fill="auto"/>
        <w:tabs>
          <w:tab w:val="left" w:pos="844"/>
        </w:tabs>
        <w:spacing w:line="360" w:lineRule="auto"/>
        <w:ind w:firstLine="0"/>
        <w:jc w:val="both"/>
        <w:rPr>
          <w:sz w:val="28"/>
          <w:szCs w:val="28"/>
        </w:rPr>
      </w:pPr>
      <w:r w:rsidRPr="002E688E">
        <w:rPr>
          <w:sz w:val="28"/>
          <w:szCs w:val="28"/>
        </w:rPr>
        <w:t>-</w:t>
      </w:r>
      <w:r w:rsidR="00430644">
        <w:rPr>
          <w:sz w:val="28"/>
          <w:szCs w:val="28"/>
        </w:rPr>
        <w:t xml:space="preserve"> </w:t>
      </w:r>
      <w:r w:rsidRPr="002E688E">
        <w:rPr>
          <w:sz w:val="28"/>
          <w:szCs w:val="28"/>
        </w:rPr>
        <w:t>защита прав и интересов обучающихся детей-инвалидов</w:t>
      </w:r>
      <w:r w:rsidR="00430644">
        <w:rPr>
          <w:sz w:val="28"/>
          <w:szCs w:val="28"/>
        </w:rPr>
        <w:t>;</w:t>
      </w:r>
    </w:p>
    <w:p w:rsidR="001232DA" w:rsidRPr="002E688E" w:rsidRDefault="00A258F6" w:rsidP="00430644">
      <w:pPr>
        <w:pStyle w:val="3"/>
        <w:shd w:val="clear" w:color="auto" w:fill="auto"/>
        <w:tabs>
          <w:tab w:val="left" w:pos="854"/>
        </w:tabs>
        <w:spacing w:line="360" w:lineRule="auto"/>
        <w:ind w:firstLine="0"/>
        <w:jc w:val="both"/>
        <w:rPr>
          <w:rStyle w:val="s10"/>
          <w:bCs/>
          <w:color w:val="333333"/>
          <w:sz w:val="28"/>
          <w:szCs w:val="28"/>
        </w:rPr>
      </w:pPr>
      <w:r w:rsidRPr="002E688E">
        <w:rPr>
          <w:sz w:val="28"/>
          <w:szCs w:val="28"/>
        </w:rPr>
        <w:t>-</w:t>
      </w:r>
      <w:r w:rsidR="00430644">
        <w:rPr>
          <w:sz w:val="28"/>
          <w:szCs w:val="28"/>
        </w:rPr>
        <w:t xml:space="preserve"> </w:t>
      </w:r>
      <w:r w:rsidRPr="002E688E">
        <w:rPr>
          <w:sz w:val="28"/>
          <w:szCs w:val="28"/>
        </w:rPr>
        <w:t>обеспечение безопасных и комфортных условий развития и обучения, поддержки в решении психолого-педагогических и медико-социальных проблем.</w:t>
      </w:r>
    </w:p>
    <w:p w:rsidR="001232DA" w:rsidRPr="002E688E" w:rsidRDefault="00430644" w:rsidP="002E688E">
      <w:pPr>
        <w:pStyle w:val="s1"/>
        <w:shd w:val="clear" w:color="auto" w:fill="FFFFFF"/>
        <w:spacing w:before="0" w:beforeAutospacing="0" w:after="0" w:afterAutospacing="0" w:line="360" w:lineRule="auto"/>
        <w:ind w:hanging="426"/>
        <w:jc w:val="both"/>
        <w:rPr>
          <w:rStyle w:val="s10"/>
          <w:bCs/>
          <w:color w:val="333333"/>
          <w:sz w:val="28"/>
          <w:szCs w:val="28"/>
        </w:rPr>
      </w:pPr>
      <w:r w:rsidRPr="00430644">
        <w:rPr>
          <w:rStyle w:val="s10"/>
          <w:b/>
          <w:bCs/>
          <w:color w:val="333333"/>
          <w:sz w:val="28"/>
          <w:szCs w:val="28"/>
        </w:rPr>
        <w:tab/>
      </w:r>
      <w:r w:rsidRPr="00430644">
        <w:rPr>
          <w:rStyle w:val="s10"/>
          <w:b/>
          <w:bCs/>
          <w:color w:val="333333"/>
          <w:sz w:val="28"/>
          <w:szCs w:val="28"/>
        </w:rPr>
        <w:tab/>
      </w:r>
      <w:r w:rsidR="00A13225" w:rsidRPr="00DC01EB">
        <w:rPr>
          <w:rStyle w:val="s10"/>
          <w:b/>
          <w:bCs/>
          <w:i/>
          <w:color w:val="002060"/>
          <w:sz w:val="28"/>
          <w:szCs w:val="28"/>
          <w:u w:val="single"/>
        </w:rPr>
        <w:t>Реабилитация</w:t>
      </w:r>
      <w:r w:rsidR="00A13225" w:rsidRPr="00DC01EB">
        <w:rPr>
          <w:rStyle w:val="s10"/>
          <w:bCs/>
          <w:color w:val="002060"/>
          <w:sz w:val="28"/>
          <w:szCs w:val="28"/>
        </w:rPr>
        <w:t xml:space="preserve"> –</w:t>
      </w:r>
      <w:r w:rsidR="00A13225" w:rsidRPr="00DC01EB">
        <w:rPr>
          <w:rStyle w:val="s10"/>
          <w:b/>
          <w:bCs/>
          <w:color w:val="002060"/>
          <w:sz w:val="28"/>
          <w:szCs w:val="28"/>
        </w:rPr>
        <w:t xml:space="preserve"> это</w:t>
      </w:r>
      <w:r w:rsidR="00A13225" w:rsidRPr="00DC01EB">
        <w:rPr>
          <w:rStyle w:val="s10"/>
          <w:bCs/>
          <w:color w:val="002060"/>
          <w:sz w:val="28"/>
          <w:szCs w:val="28"/>
        </w:rPr>
        <w:t xml:space="preserve"> </w:t>
      </w:r>
      <w:r w:rsidR="00A13225" w:rsidRPr="00DC01EB">
        <w:rPr>
          <w:rStyle w:val="s10"/>
          <w:b/>
          <w:bCs/>
          <w:color w:val="002060"/>
          <w:sz w:val="28"/>
          <w:szCs w:val="28"/>
        </w:rPr>
        <w:t>система медицинских, психологических, педагогических, социально-экономических мероприятий, направленных на устранение ограничений жизнедеятельности.</w:t>
      </w:r>
      <w:r w:rsidR="00A13225" w:rsidRPr="002E688E">
        <w:rPr>
          <w:rStyle w:val="s10"/>
          <w:b/>
          <w:bCs/>
          <w:color w:val="333333"/>
          <w:sz w:val="28"/>
          <w:szCs w:val="28"/>
        </w:rPr>
        <w:t xml:space="preserve"> </w:t>
      </w:r>
      <w:r w:rsidR="00A13225" w:rsidRPr="002E688E">
        <w:rPr>
          <w:rStyle w:val="s10"/>
          <w:bCs/>
          <w:color w:val="333333"/>
          <w:sz w:val="28"/>
          <w:szCs w:val="28"/>
        </w:rPr>
        <w:t xml:space="preserve">Целью реабилитации является </w:t>
      </w:r>
      <w:r w:rsidR="00A13225" w:rsidRPr="002E688E">
        <w:rPr>
          <w:rStyle w:val="s10"/>
          <w:b/>
          <w:bCs/>
          <w:color w:val="333333"/>
          <w:sz w:val="28"/>
          <w:szCs w:val="28"/>
        </w:rPr>
        <w:t>восстановление социального статуса человека  и его социальная адаптация.</w:t>
      </w:r>
      <w:r w:rsidR="00A13225" w:rsidRPr="002E688E">
        <w:rPr>
          <w:rStyle w:val="s10"/>
          <w:bCs/>
          <w:color w:val="333333"/>
          <w:sz w:val="28"/>
          <w:szCs w:val="28"/>
        </w:rPr>
        <w:t xml:space="preserve"> </w:t>
      </w:r>
    </w:p>
    <w:p w:rsidR="006C4D42" w:rsidRPr="002E688E" w:rsidRDefault="00A13225" w:rsidP="002E688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88E">
        <w:rPr>
          <w:rFonts w:ascii="Times New Roman" w:hAnsi="Times New Roman" w:cs="Times New Roman"/>
          <w:sz w:val="28"/>
          <w:szCs w:val="28"/>
        </w:rPr>
        <w:t xml:space="preserve">     </w:t>
      </w:r>
      <w:r w:rsidR="006C4D42" w:rsidRPr="002E688E">
        <w:rPr>
          <w:rFonts w:ascii="Times New Roman" w:hAnsi="Times New Roman" w:cs="Times New Roman"/>
          <w:sz w:val="28"/>
          <w:szCs w:val="28"/>
        </w:rPr>
        <w:t xml:space="preserve">С 1 марта 2025 года вступили  в силу </w:t>
      </w:r>
      <w:r w:rsidR="0066519A" w:rsidRPr="002E688E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6C4D42" w:rsidRPr="002E688E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документы, регламентирующие деятельность по разработке и реализации индивидуальной программы реабилитации и абилитации ребенка-инвалида (инвалида).  На основании Федерального закона от 25 декабря 2023 г. № 651-ФЗ «О внесении изменений в отдельные законодательные акты Российской Федерации» произошли изменения и дополнения в 17 нормативно- правовых актах Российской Федерации. Но для работы наши основные </w:t>
      </w:r>
      <w:r w:rsidR="00430644">
        <w:rPr>
          <w:rFonts w:ascii="Times New Roman" w:hAnsi="Times New Roman" w:cs="Times New Roman"/>
          <w:sz w:val="28"/>
          <w:szCs w:val="28"/>
        </w:rPr>
        <w:t>документы</w:t>
      </w:r>
      <w:r w:rsidR="006C4D42" w:rsidRPr="002E688E">
        <w:rPr>
          <w:rFonts w:ascii="Times New Roman" w:hAnsi="Times New Roman" w:cs="Times New Roman"/>
          <w:sz w:val="28"/>
          <w:szCs w:val="28"/>
        </w:rPr>
        <w:t>:</w:t>
      </w:r>
    </w:p>
    <w:p w:rsidR="00D927D9" w:rsidRPr="002E688E" w:rsidRDefault="006C4D42" w:rsidP="002E688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88E">
        <w:rPr>
          <w:rFonts w:ascii="Times New Roman" w:hAnsi="Times New Roman" w:cs="Times New Roman"/>
          <w:sz w:val="28"/>
          <w:szCs w:val="28"/>
        </w:rPr>
        <w:t>-</w:t>
      </w:r>
      <w:r w:rsidR="00D927D9" w:rsidRPr="002E688E">
        <w:rPr>
          <w:rFonts w:ascii="Times New Roman" w:hAnsi="Times New Roman" w:cs="Times New Roman"/>
          <w:sz w:val="28"/>
          <w:szCs w:val="28"/>
        </w:rPr>
        <w:t xml:space="preserve"> </w:t>
      </w:r>
      <w:r w:rsidR="00816962" w:rsidRPr="002E688E">
        <w:rPr>
          <w:rFonts w:ascii="Times New Roman" w:hAnsi="Times New Roman" w:cs="Times New Roman"/>
          <w:sz w:val="28"/>
          <w:szCs w:val="28"/>
        </w:rPr>
        <w:t xml:space="preserve"> </w:t>
      </w:r>
      <w:r w:rsidR="00D927D9" w:rsidRPr="002E688E">
        <w:rPr>
          <w:rFonts w:ascii="Times New Roman" w:hAnsi="Times New Roman" w:cs="Times New Roman"/>
          <w:sz w:val="28"/>
          <w:szCs w:val="28"/>
        </w:rPr>
        <w:t xml:space="preserve"> Приказ Минтруда России от 18.09.2024 N 466н  "Об утверждении порядка разработки</w:t>
      </w:r>
      <w:r w:rsidR="00663D28" w:rsidRPr="002E688E">
        <w:rPr>
          <w:rFonts w:ascii="Times New Roman" w:hAnsi="Times New Roman" w:cs="Times New Roman"/>
          <w:sz w:val="28"/>
          <w:szCs w:val="28"/>
        </w:rPr>
        <w:t xml:space="preserve"> </w:t>
      </w:r>
      <w:r w:rsidR="00D927D9" w:rsidRPr="002E688E">
        <w:rPr>
          <w:rFonts w:ascii="Times New Roman" w:hAnsi="Times New Roman" w:cs="Times New Roman"/>
          <w:sz w:val="28"/>
          <w:szCs w:val="28"/>
        </w:rPr>
        <w:t xml:space="preserve">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 реабилитации и абилитации инвалида и</w:t>
      </w:r>
      <w:proofErr w:type="gramEnd"/>
      <w:r w:rsidR="00D927D9" w:rsidRPr="002E688E">
        <w:rPr>
          <w:rFonts w:ascii="Times New Roman" w:hAnsi="Times New Roman" w:cs="Times New Roman"/>
          <w:sz w:val="28"/>
          <w:szCs w:val="28"/>
        </w:rPr>
        <w:t xml:space="preserve"> индивидуальной программы реабилитации и абилитации ребенка-инвалида,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Федерации" </w:t>
      </w:r>
    </w:p>
    <w:p w:rsidR="006E21D7" w:rsidRPr="002E688E" w:rsidRDefault="00663D28" w:rsidP="002E68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A11CA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A62C2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Приказ Минтруда России от 09.10.202№536 «Об утверждении формы и порядка размещения </w:t>
      </w:r>
      <w:r w:rsidR="00560435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сведений о реализации индивидуальной программы реабилитации и абилитации инвалида  и индивидуальной программы реабилитации и абилитации ребенка-инвалида </w:t>
      </w:r>
      <w:r w:rsidR="00BA62C2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органами исполнительной власти суб</w:t>
      </w:r>
      <w:r w:rsidR="00560435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ъ</w:t>
      </w:r>
      <w:r w:rsidR="00BA62C2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ектов Российской Федерации в государственной информационной системе «Единая централизованная </w:t>
      </w:r>
      <w:r w:rsidR="00B03088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цифровая платформа в социальной сфере»</w:t>
      </w:r>
      <w:r w:rsidR="00560435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22654B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94C2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037F8D" w:rsidRPr="002E688E" w:rsidRDefault="003940F4" w:rsidP="002E68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связи с чем</w:t>
      </w:r>
      <w:r w:rsidR="00657E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C4D42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полностью меняется </w:t>
      </w:r>
      <w:r w:rsidR="00EB36D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ганизация работы по реализации И</w:t>
      </w:r>
      <w:r w:rsidR="00EB36D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ПРА</w:t>
      </w:r>
      <w:r w:rsidR="006F3E6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название </w:t>
      </w:r>
      <w:r w:rsidR="002A3E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«М</w:t>
      </w:r>
      <w:r w:rsidR="006F3E6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ероприяти</w:t>
      </w:r>
      <w:r w:rsidR="002A3E6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6F3E66" w:rsidRPr="002E688E">
        <w:rPr>
          <w:rFonts w:ascii="Times New Roman" w:hAnsi="Times New Roman" w:cs="Times New Roman"/>
          <w:color w:val="000033"/>
          <w:sz w:val="28"/>
          <w:szCs w:val="28"/>
        </w:rPr>
        <w:t xml:space="preserve"> психолого-педагогической реабилитации и абилитации ребёнка-инвалида  на мероприятия профессиональной </w:t>
      </w:r>
      <w:r w:rsidR="00822E52" w:rsidRPr="002E688E">
        <w:rPr>
          <w:rFonts w:ascii="Times New Roman" w:hAnsi="Times New Roman" w:cs="Times New Roman"/>
          <w:color w:val="000033"/>
          <w:sz w:val="28"/>
          <w:szCs w:val="28"/>
        </w:rPr>
        <w:t xml:space="preserve">реабилитации и </w:t>
      </w:r>
      <w:proofErr w:type="spellStart"/>
      <w:r w:rsidR="00822E52" w:rsidRPr="002E688E">
        <w:rPr>
          <w:rFonts w:ascii="Times New Roman" w:hAnsi="Times New Roman" w:cs="Times New Roman"/>
          <w:color w:val="000033"/>
          <w:sz w:val="28"/>
          <w:szCs w:val="28"/>
        </w:rPr>
        <w:t>абилитации</w:t>
      </w:r>
      <w:proofErr w:type="spellEnd"/>
      <w:r w:rsidR="002A3E68">
        <w:rPr>
          <w:rFonts w:ascii="Times New Roman" w:hAnsi="Times New Roman" w:cs="Times New Roman"/>
          <w:color w:val="000033"/>
          <w:sz w:val="28"/>
          <w:szCs w:val="28"/>
        </w:rPr>
        <w:t xml:space="preserve"> ребенка-инвалида»</w:t>
      </w:r>
      <w:r w:rsidR="00657E96">
        <w:rPr>
          <w:rFonts w:ascii="Times New Roman" w:hAnsi="Times New Roman" w:cs="Times New Roman"/>
          <w:color w:val="000033"/>
          <w:sz w:val="28"/>
          <w:szCs w:val="28"/>
        </w:rPr>
        <w:t>.</w:t>
      </w:r>
      <w:r w:rsidR="00822E52" w:rsidRPr="002E688E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</w:p>
    <w:p w:rsidR="00221EA9" w:rsidRPr="002A3E68" w:rsidRDefault="00822E52" w:rsidP="002A3E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68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2A3E68">
        <w:rPr>
          <w:rFonts w:ascii="Times New Roman" w:hAnsi="Times New Roman" w:cs="Times New Roman"/>
          <w:color w:val="000033"/>
          <w:sz w:val="28"/>
          <w:szCs w:val="28"/>
        </w:rPr>
        <w:tab/>
      </w:r>
      <w:r w:rsidR="00221EA9" w:rsidRPr="00DC01E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Профессиональная реабилитация и </w:t>
      </w:r>
      <w:proofErr w:type="spellStart"/>
      <w:r w:rsidR="00221EA9" w:rsidRPr="00DC01E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абилитация</w:t>
      </w:r>
      <w:proofErr w:type="spellEnd"/>
      <w:r w:rsidR="00221EA9" w:rsidRPr="00DC01E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инвалидов</w:t>
      </w:r>
      <w:r w:rsidR="00221EA9" w:rsidRPr="00DC01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221EA9" w:rsidRPr="002A3E68">
        <w:rPr>
          <w:rFonts w:ascii="Times New Roman" w:hAnsi="Times New Roman" w:cs="Times New Roman"/>
          <w:sz w:val="28"/>
          <w:szCs w:val="28"/>
        </w:rPr>
        <w:t xml:space="preserve"> комплекс мероприятий и услуг, направленных на восстановление или формирование у инвалидов, детей-инвалидов способностей к осуществлению профессиональной деятельности, включающий в себя профессиональную ориентацию инвалидов, содействие в получении общего образования, профессионального образования, прохождении профессионального обучения, трудоустройстве (в том числе на специальных рабочих местах):</w:t>
      </w:r>
    </w:p>
    <w:p w:rsidR="00221EA9" w:rsidRPr="002E688E" w:rsidRDefault="002A3E68" w:rsidP="002E688E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21EA9" w:rsidRPr="002E688E">
        <w:rPr>
          <w:sz w:val="28"/>
          <w:szCs w:val="28"/>
        </w:rPr>
        <w:t xml:space="preserve"> профессиональная ориентация инвалидов - комплекс мероприятий и услуг, направленных на содействие инвалидам, детям-инвалидам в профессиональном самоопределении, формирование у инвалидов мотивации в выборе сферы деятельности (профессии) с учетом их предпочтений, индивидуальных особенностей личности, имеющихся возможностей, степени </w:t>
      </w:r>
      <w:r w:rsidR="00BA0CC1" w:rsidRPr="002E688E">
        <w:rPr>
          <w:sz w:val="28"/>
          <w:szCs w:val="28"/>
        </w:rPr>
        <w:t xml:space="preserve"> </w:t>
      </w:r>
      <w:r w:rsidR="00221EA9" w:rsidRPr="002E688E">
        <w:rPr>
          <w:sz w:val="28"/>
          <w:szCs w:val="28"/>
        </w:rPr>
        <w:t xml:space="preserve">расстройств функций организма и ограничений жизнедеятельности, содействие в прохождении профессионального обучения и получении дополнительного профессионального образования в целях трудоустройства; </w:t>
      </w:r>
      <w:proofErr w:type="gramEnd"/>
    </w:p>
    <w:p w:rsidR="00221EA9" w:rsidRPr="002E688E" w:rsidRDefault="002A3E68" w:rsidP="002E688E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EA9" w:rsidRPr="002E688E">
        <w:rPr>
          <w:sz w:val="28"/>
          <w:szCs w:val="28"/>
        </w:rPr>
        <w:t xml:space="preserve"> производственная адаптация инвалидов - комплекс мероприятий и услуг,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содержания, объема, характера в определенных условиях профессиональной среды (социальной и производственной) в целях максимально эффективной реализации трудовых возможностей.</w:t>
      </w:r>
    </w:p>
    <w:p w:rsidR="00BA0CC1" w:rsidRPr="002E688E" w:rsidRDefault="00BA0CC1" w:rsidP="002E688E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 w:rsidRPr="00DC01EB">
        <w:rPr>
          <w:b/>
          <w:i/>
          <w:color w:val="002060"/>
          <w:sz w:val="28"/>
          <w:szCs w:val="28"/>
          <w:u w:val="single"/>
        </w:rPr>
        <w:t xml:space="preserve">Комплексная реабилитация и </w:t>
      </w:r>
      <w:proofErr w:type="spellStart"/>
      <w:r w:rsidRPr="00DC01EB">
        <w:rPr>
          <w:b/>
          <w:i/>
          <w:color w:val="002060"/>
          <w:sz w:val="28"/>
          <w:szCs w:val="28"/>
          <w:u w:val="single"/>
        </w:rPr>
        <w:t>абилитация</w:t>
      </w:r>
      <w:proofErr w:type="spellEnd"/>
      <w:r w:rsidRPr="00DC01EB">
        <w:rPr>
          <w:b/>
          <w:i/>
          <w:color w:val="002060"/>
          <w:sz w:val="28"/>
          <w:szCs w:val="28"/>
          <w:u w:val="single"/>
        </w:rPr>
        <w:t xml:space="preserve"> инвалида</w:t>
      </w:r>
      <w:r w:rsidRPr="002E688E">
        <w:rPr>
          <w:sz w:val="28"/>
          <w:szCs w:val="28"/>
        </w:rPr>
        <w:t xml:space="preserve"> - оптимальное для каждого инвалида сочетание мероприятий и услуг по основным направлениям комплексной реабилитации и абилитации инвалидов, которые направлены на устранение или возможно более полную компенсацию ограничений жизнедеятельности инвалида в целях его социальной адаптации, в том числе достижения им материальной независимости, и интеграции в общество.</w:t>
      </w:r>
    </w:p>
    <w:p w:rsidR="00BA0CC1" w:rsidRPr="002E688E" w:rsidRDefault="00BA0CC1" w:rsidP="002E688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E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Реабилитационный потенциал</w:t>
      </w:r>
      <w:r w:rsidRPr="002E688E">
        <w:rPr>
          <w:rFonts w:ascii="Times New Roman" w:eastAsia="Times New Roman" w:hAnsi="Times New Roman" w:cs="Times New Roman"/>
          <w:sz w:val="28"/>
          <w:szCs w:val="28"/>
        </w:rPr>
        <w:t xml:space="preserve"> – комплекс биологических и психофизиологических характеристик человека, а также социально-средовых факторов, позволяющих в той или иной степени реализовывать его потенциальные способности (в основных категориях жизнедеятельности);</w:t>
      </w:r>
    </w:p>
    <w:p w:rsidR="00BA0CC1" w:rsidRPr="002E688E" w:rsidRDefault="00BA0CC1" w:rsidP="002E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1E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Реабилитационный прогноз</w:t>
      </w:r>
      <w:r w:rsidRPr="002E688E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предполагаемая вероятность реализации реабилитационного потенциала и предполагаемый уровень интеграции ребенка-инвалида в общество, то есть возможный результат реабилитации;</w:t>
      </w:r>
    </w:p>
    <w:p w:rsidR="00517586" w:rsidRPr="002E688E" w:rsidRDefault="00517586" w:rsidP="002E6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sz w:val="28"/>
          <w:szCs w:val="28"/>
        </w:rPr>
        <w:t>Раньше выписки из ИПРА инвалида (ребёнка-инвалида) поступали в департамент образования из ФГИС ФРИ (федеральная государственная информационная  система инвалидов), потом по защищен</w:t>
      </w:r>
      <w:r w:rsidR="002A3E68">
        <w:rPr>
          <w:rFonts w:ascii="Times New Roman" w:eastAsia="Times New Roman" w:hAnsi="Times New Roman" w:cs="Times New Roman"/>
          <w:sz w:val="28"/>
          <w:szCs w:val="28"/>
        </w:rPr>
        <w:t>ным каналам в БУОО «</w:t>
      </w:r>
      <w:proofErr w:type="spellStart"/>
      <w:r w:rsidR="002A3E68">
        <w:rPr>
          <w:rFonts w:ascii="Times New Roman" w:eastAsia="Times New Roman" w:hAnsi="Times New Roman" w:cs="Times New Roman"/>
          <w:sz w:val="28"/>
          <w:szCs w:val="28"/>
        </w:rPr>
        <w:t>ППМС-Центр</w:t>
      </w:r>
      <w:proofErr w:type="spellEnd"/>
      <w:r w:rsidR="002A3E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688E">
        <w:rPr>
          <w:rFonts w:ascii="Times New Roman" w:eastAsia="Times New Roman" w:hAnsi="Times New Roman" w:cs="Times New Roman"/>
          <w:sz w:val="28"/>
          <w:szCs w:val="28"/>
        </w:rPr>
        <w:t>, теперь работа  проходит на ЕЦП (</w:t>
      </w:r>
      <w:r w:rsidRPr="002E688E">
        <w:rPr>
          <w:rFonts w:ascii="Times New Roman" w:hAnsi="Times New Roman" w:cs="Times New Roman"/>
          <w:sz w:val="28"/>
          <w:szCs w:val="28"/>
        </w:rPr>
        <w:t>Единая цифровая платформа).</w:t>
      </w:r>
    </w:p>
    <w:p w:rsidR="00BA0CC1" w:rsidRPr="002E688E" w:rsidRDefault="00BA0CC1" w:rsidP="002E688E">
      <w:pPr>
        <w:pStyle w:val="3"/>
        <w:shd w:val="clear" w:color="auto" w:fill="auto"/>
        <w:tabs>
          <w:tab w:val="left" w:pos="284"/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C01EB">
        <w:rPr>
          <w:b/>
          <w:i/>
          <w:color w:val="002060"/>
          <w:sz w:val="28"/>
          <w:szCs w:val="28"/>
          <w:u w:val="single"/>
        </w:rPr>
        <w:t>Единая централизованная цифровая платформа в социальной сфере» (далее - Единая цифровая платформа)</w:t>
      </w:r>
      <w:r w:rsidRPr="002E688E">
        <w:rPr>
          <w:sz w:val="28"/>
          <w:szCs w:val="28"/>
        </w:rPr>
        <w:t xml:space="preserve"> – цифровая платформа электронного документооборота, на которой подписывается документ усиленной квалифицированной электронной подписью руководителя бюро медико-социальной экспертизы либо усиленной квалифицированной электронной подписью уполномоченного должностного лица и направляется гражданину (его законному или уполномоченному представителю) в личный кабинет в федеральной государственной информационной системе «Единый портал государственных и муниципальных услуг (функций)» (далее - единый</w:t>
      </w:r>
      <w:proofErr w:type="gramEnd"/>
      <w:r w:rsidRPr="002E688E">
        <w:rPr>
          <w:sz w:val="28"/>
          <w:szCs w:val="28"/>
        </w:rPr>
        <w:t xml:space="preserve"> портал). </w:t>
      </w:r>
    </w:p>
    <w:p w:rsidR="008658C7" w:rsidRPr="002E688E" w:rsidRDefault="008658C7" w:rsidP="002E68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1E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Цель</w:t>
      </w:r>
      <w:r w:rsidR="0033436B" w:rsidRPr="002E68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E68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создание </w:t>
      </w:r>
      <w:r w:rsidR="007D2FB4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условий</w:t>
      </w:r>
      <w:r w:rsidR="009C1201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для повышения  уровня </w:t>
      </w:r>
      <w:r w:rsidR="009C1201" w:rsidRPr="002E688E">
        <w:rPr>
          <w:rFonts w:ascii="Times New Roman" w:hAnsi="Times New Roman" w:cs="Times New Roman"/>
          <w:color w:val="000033"/>
          <w:sz w:val="28"/>
          <w:szCs w:val="28"/>
        </w:rPr>
        <w:t>работы по реализации мероприятий психолого-педагогической реабилитации и абилитации ребёнка-инвалида</w:t>
      </w:r>
      <w:r w:rsidR="00CB1C3B" w:rsidRPr="002E688E">
        <w:rPr>
          <w:rFonts w:ascii="Times New Roman" w:hAnsi="Times New Roman" w:cs="Times New Roman"/>
          <w:color w:val="000033"/>
          <w:sz w:val="28"/>
          <w:szCs w:val="28"/>
        </w:rPr>
        <w:t xml:space="preserve">  в образовательных организациях</w:t>
      </w:r>
      <w:proofErr w:type="gramStart"/>
      <w:r w:rsidR="00CB1C3B" w:rsidRPr="002E688E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AD742C" w:rsidRPr="002E688E">
        <w:rPr>
          <w:rFonts w:ascii="Times New Roman" w:hAnsi="Times New Roman" w:cs="Times New Roman"/>
          <w:color w:val="000033"/>
          <w:sz w:val="28"/>
          <w:szCs w:val="28"/>
        </w:rPr>
        <w:t>.</w:t>
      </w:r>
      <w:proofErr w:type="gramEnd"/>
    </w:p>
    <w:p w:rsidR="00AB62E7" w:rsidRPr="00DC01EB" w:rsidRDefault="00AB62E7" w:rsidP="002E68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DC01E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Задачи:</w:t>
      </w:r>
    </w:p>
    <w:p w:rsidR="00B27F27" w:rsidRPr="002E688E" w:rsidRDefault="00A33F4D" w:rsidP="002E68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Изуч</w:t>
      </w:r>
      <w:r w:rsidR="008746B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ение новых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51758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нормативно правовых </w:t>
      </w:r>
      <w:r w:rsidR="00976E0D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акт</w:t>
      </w:r>
      <w:r w:rsidR="000343ED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ов </w:t>
      </w:r>
      <w:r w:rsidR="008746B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 </w:t>
      </w:r>
      <w:r w:rsidR="00305F24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разработке </w:t>
      </w:r>
      <w:r w:rsidR="001E6861" w:rsidRPr="002E688E">
        <w:rPr>
          <w:rFonts w:ascii="Times New Roman" w:hAnsi="Times New Roman" w:cs="Times New Roman"/>
          <w:sz w:val="28"/>
          <w:szCs w:val="28"/>
        </w:rPr>
        <w:t>и реализации индивидуальной программы реаб</w:t>
      </w:r>
      <w:r w:rsidR="00517586" w:rsidRPr="002E688E">
        <w:rPr>
          <w:rFonts w:ascii="Times New Roman" w:hAnsi="Times New Roman" w:cs="Times New Roman"/>
          <w:sz w:val="28"/>
          <w:szCs w:val="28"/>
        </w:rPr>
        <w:t xml:space="preserve">илитации и </w:t>
      </w:r>
      <w:proofErr w:type="spellStart"/>
      <w:r w:rsidR="00517586" w:rsidRPr="002E688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305F24" w:rsidRPr="002E688E">
        <w:rPr>
          <w:rFonts w:ascii="Times New Roman" w:hAnsi="Times New Roman" w:cs="Times New Roman"/>
          <w:sz w:val="28"/>
          <w:szCs w:val="28"/>
        </w:rPr>
        <w:t xml:space="preserve"> ИПРА ребенка-инвалида (</w:t>
      </w:r>
      <w:r w:rsidR="00517586" w:rsidRPr="002E688E">
        <w:rPr>
          <w:rFonts w:ascii="Times New Roman" w:hAnsi="Times New Roman" w:cs="Times New Roman"/>
          <w:sz w:val="28"/>
          <w:szCs w:val="28"/>
        </w:rPr>
        <w:t>инвалида</w:t>
      </w:r>
      <w:r w:rsidR="00305F24" w:rsidRPr="002E688E">
        <w:rPr>
          <w:rFonts w:ascii="Times New Roman" w:hAnsi="Times New Roman" w:cs="Times New Roman"/>
          <w:sz w:val="28"/>
          <w:szCs w:val="28"/>
        </w:rPr>
        <w:t>).</w:t>
      </w:r>
    </w:p>
    <w:p w:rsidR="002D32F7" w:rsidRPr="002E688E" w:rsidRDefault="0096467C" w:rsidP="002E68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070C3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Повышение    </w:t>
      </w:r>
      <w:r w:rsidR="000343ED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D32F7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знаний  </w:t>
      </w:r>
      <w:r w:rsidR="000D1139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</w:t>
      </w:r>
      <w:r w:rsidR="002D32F7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разработке  и </w:t>
      </w:r>
      <w:r w:rsidR="000D1139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реализации </w:t>
      </w:r>
      <w:r w:rsidR="002D32F7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D1139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ИПРА</w:t>
      </w:r>
      <w:r w:rsidR="009070C3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Pr="002E688E">
        <w:rPr>
          <w:rFonts w:ascii="Times New Roman" w:hAnsi="Times New Roman" w:cs="Times New Roman"/>
          <w:sz w:val="28"/>
          <w:szCs w:val="28"/>
        </w:rPr>
        <w:t>ребенка-инвалида  (инвалида)</w:t>
      </w:r>
      <w:r w:rsidR="009070C3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 </w:t>
      </w:r>
      <w:r w:rsidR="008746B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специалистов, </w:t>
      </w:r>
      <w:r w:rsidR="009070C3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C3E5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родителей</w:t>
      </w:r>
      <w:r w:rsidR="008746B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9070C3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305F24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  <w:r w:rsidR="004C3E5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используя</w:t>
      </w:r>
      <w:r w:rsidR="0019640E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4C3E56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D32F7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новую </w:t>
      </w:r>
      <w:r w:rsidR="0019640E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D32F7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систему работы.</w:t>
      </w:r>
    </w:p>
    <w:p w:rsidR="001C53BE" w:rsidRPr="002E688E" w:rsidRDefault="00AE63B8" w:rsidP="002E688E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555473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81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</w:t>
      </w:r>
      <w:r w:rsidR="00555473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0A81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</w:t>
      </w:r>
      <w:r w:rsidR="00976E0D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550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работе</w:t>
      </w:r>
      <w:r w:rsidR="00D96C60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5473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реализации </w:t>
      </w:r>
      <w:r w:rsidR="00AF4550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A81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ИПРА</w:t>
      </w:r>
      <w:r w:rsidR="0096467C" w:rsidRPr="002E688E">
        <w:rPr>
          <w:rFonts w:ascii="Times New Roman" w:hAnsi="Times New Roman" w:cs="Times New Roman"/>
          <w:sz w:val="28"/>
          <w:szCs w:val="28"/>
        </w:rPr>
        <w:t xml:space="preserve"> ребенка-инвалида  (инвалида) </w:t>
      </w:r>
      <w:r w:rsidR="00890A81" w:rsidRPr="002E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</w:t>
      </w:r>
      <w:r w:rsidR="00976E0D" w:rsidRPr="002E688E">
        <w:rPr>
          <w:rFonts w:ascii="Times New Roman" w:hAnsi="Times New Roman" w:cs="Times New Roman"/>
          <w:sz w:val="28"/>
          <w:szCs w:val="28"/>
        </w:rPr>
        <w:t>профессиональной реабилитации  и абилитаци</w:t>
      </w:r>
      <w:r w:rsidR="004944F3" w:rsidRPr="002E688E">
        <w:rPr>
          <w:rFonts w:ascii="Times New Roman" w:hAnsi="Times New Roman" w:cs="Times New Roman"/>
          <w:sz w:val="28"/>
          <w:szCs w:val="28"/>
        </w:rPr>
        <w:t>и</w:t>
      </w:r>
      <w:r w:rsidR="00976E0D" w:rsidRPr="002E688E">
        <w:rPr>
          <w:rFonts w:ascii="Times New Roman" w:hAnsi="Times New Roman" w:cs="Times New Roman"/>
          <w:sz w:val="28"/>
          <w:szCs w:val="28"/>
        </w:rPr>
        <w:t xml:space="preserve"> инвалидов  в образовательных организациях</w:t>
      </w:r>
      <w:r w:rsidR="00AF4550" w:rsidRPr="002E688E">
        <w:rPr>
          <w:rFonts w:ascii="Times New Roman" w:hAnsi="Times New Roman" w:cs="Times New Roman"/>
          <w:sz w:val="28"/>
          <w:szCs w:val="28"/>
        </w:rPr>
        <w:t>.</w:t>
      </w:r>
    </w:p>
    <w:p w:rsidR="0023775F" w:rsidRPr="002E688E" w:rsidRDefault="0023775F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DD74A2" w:rsidRPr="00DC01EB" w:rsidRDefault="00DD74A2" w:rsidP="002A3E68">
      <w:pPr>
        <w:pStyle w:val="a4"/>
        <w:spacing w:after="0" w:line="360" w:lineRule="auto"/>
        <w:jc w:val="center"/>
        <w:rPr>
          <w:b/>
          <w:i/>
          <w:color w:val="002060"/>
          <w:sz w:val="28"/>
          <w:szCs w:val="28"/>
          <w:u w:val="single"/>
        </w:rPr>
      </w:pPr>
      <w:r w:rsidRPr="00DC01EB">
        <w:rPr>
          <w:b/>
          <w:i/>
          <w:color w:val="002060"/>
          <w:sz w:val="28"/>
          <w:szCs w:val="28"/>
          <w:u w:val="single"/>
        </w:rPr>
        <w:t>Перечень мероприятий экспериментальной программы</w:t>
      </w:r>
      <w:r w:rsidR="00DC01EB">
        <w:rPr>
          <w:b/>
          <w:i/>
          <w:color w:val="002060"/>
          <w:sz w:val="28"/>
          <w:szCs w:val="28"/>
          <w:u w:val="single"/>
        </w:rPr>
        <w:t>:</w:t>
      </w:r>
    </w:p>
    <w:p w:rsidR="00A11CA4" w:rsidRPr="00A11CA4" w:rsidRDefault="00A11CA4" w:rsidP="002A3E68">
      <w:pPr>
        <w:pStyle w:val="a4"/>
        <w:spacing w:after="0"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3118"/>
        <w:gridCol w:w="2594"/>
      </w:tblGrid>
      <w:tr w:rsidR="00DD74A2" w:rsidRPr="002E688E" w:rsidTr="0097385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 xml:space="preserve">Исполнители </w:t>
            </w:r>
          </w:p>
        </w:tc>
      </w:tr>
      <w:tr w:rsidR="00DD74A2" w:rsidRPr="002E688E" w:rsidTr="0097385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4B" w:rsidRPr="002E688E" w:rsidRDefault="00D96C60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bCs/>
                <w:iCs/>
                <w:color w:val="000000" w:themeColor="text1"/>
                <w:sz w:val="28"/>
                <w:szCs w:val="28"/>
              </w:rPr>
              <w:t xml:space="preserve">Изучение новых  нормативных актов   по </w:t>
            </w:r>
            <w:r w:rsidRPr="002E688E">
              <w:rPr>
                <w:sz w:val="28"/>
                <w:szCs w:val="28"/>
              </w:rPr>
              <w:t>разработки и реализации ИПРА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Сентябрь-</w:t>
            </w:r>
            <w:r w:rsidR="000D1139" w:rsidRPr="002E688E">
              <w:rPr>
                <w:sz w:val="28"/>
                <w:szCs w:val="28"/>
              </w:rPr>
              <w:t>март 2</w:t>
            </w:r>
            <w:r w:rsidRPr="002E688E">
              <w:rPr>
                <w:sz w:val="28"/>
                <w:szCs w:val="28"/>
              </w:rPr>
              <w:t>02</w:t>
            </w:r>
            <w:r w:rsidR="000D1139" w:rsidRPr="002E688E">
              <w:rPr>
                <w:sz w:val="28"/>
                <w:szCs w:val="28"/>
              </w:rPr>
              <w:t>4</w:t>
            </w:r>
            <w:r w:rsidR="00AC0187" w:rsidRPr="002E688E">
              <w:rPr>
                <w:sz w:val="28"/>
                <w:szCs w:val="28"/>
              </w:rPr>
              <w:t>-202</w:t>
            </w:r>
            <w:r w:rsidR="000D1139" w:rsidRPr="002E688E">
              <w:rPr>
                <w:sz w:val="28"/>
                <w:szCs w:val="28"/>
              </w:rPr>
              <w:t>5</w:t>
            </w:r>
            <w:r w:rsidRPr="002E688E">
              <w:rPr>
                <w:sz w:val="28"/>
                <w:szCs w:val="28"/>
              </w:rPr>
              <w:t>г.</w:t>
            </w:r>
            <w:r w:rsidR="00973855">
              <w:rPr>
                <w:sz w:val="28"/>
                <w:szCs w:val="28"/>
              </w:rPr>
              <w:t>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Власюк Е.Н.</w:t>
            </w:r>
          </w:p>
        </w:tc>
      </w:tr>
      <w:tr w:rsidR="00DD74A2" w:rsidRPr="002E688E" w:rsidTr="00973855">
        <w:trPr>
          <w:trHeight w:val="14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A" w:rsidRPr="002E688E" w:rsidRDefault="000D1139" w:rsidP="002E688E">
            <w:pPr>
              <w:pStyle w:val="a4"/>
              <w:spacing w:after="0" w:line="360" w:lineRule="auto"/>
              <w:jc w:val="both"/>
              <w:rPr>
                <w:color w:val="000033"/>
                <w:sz w:val="28"/>
                <w:szCs w:val="28"/>
              </w:rPr>
            </w:pPr>
            <w:r w:rsidRPr="002E688E">
              <w:rPr>
                <w:color w:val="000033"/>
                <w:sz w:val="28"/>
                <w:szCs w:val="28"/>
              </w:rPr>
              <w:t>Освоение, т</w:t>
            </w:r>
            <w:r w:rsidR="00E72845" w:rsidRPr="002E688E">
              <w:rPr>
                <w:color w:val="000033"/>
                <w:sz w:val="28"/>
                <w:szCs w:val="28"/>
              </w:rPr>
              <w:t>естирование новой системы работ</w:t>
            </w:r>
            <w:r w:rsidR="002D32F7" w:rsidRPr="002E688E">
              <w:rPr>
                <w:color w:val="000033"/>
                <w:sz w:val="28"/>
                <w:szCs w:val="28"/>
              </w:rPr>
              <w:t>ы</w:t>
            </w:r>
            <w:r w:rsidR="00E72845" w:rsidRPr="002E688E">
              <w:rPr>
                <w:color w:val="000033"/>
                <w:sz w:val="28"/>
                <w:szCs w:val="28"/>
              </w:rPr>
              <w:t xml:space="preserve"> через госуслуги</w:t>
            </w:r>
            <w:r w:rsidRPr="002E688E">
              <w:rPr>
                <w:color w:val="000033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2D32F7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 xml:space="preserve">Март </w:t>
            </w:r>
            <w:proofErr w:type="gramStart"/>
            <w:r w:rsidR="00A14CAF" w:rsidRPr="002E688E">
              <w:rPr>
                <w:sz w:val="28"/>
                <w:szCs w:val="28"/>
              </w:rPr>
              <w:t>–</w:t>
            </w:r>
            <w:r w:rsidR="00E94A4F" w:rsidRPr="002E688E">
              <w:rPr>
                <w:sz w:val="28"/>
                <w:szCs w:val="28"/>
              </w:rPr>
              <w:t>м</w:t>
            </w:r>
            <w:proofErr w:type="gramEnd"/>
            <w:r w:rsidR="00E94A4F" w:rsidRPr="002E688E">
              <w:rPr>
                <w:sz w:val="28"/>
                <w:szCs w:val="28"/>
              </w:rPr>
              <w:t>ай</w:t>
            </w:r>
            <w:r w:rsidRPr="002E688E">
              <w:rPr>
                <w:sz w:val="28"/>
                <w:szCs w:val="28"/>
              </w:rPr>
              <w:t xml:space="preserve"> </w:t>
            </w:r>
            <w:r w:rsidR="00DD74A2" w:rsidRPr="002E688E">
              <w:rPr>
                <w:sz w:val="28"/>
                <w:szCs w:val="28"/>
              </w:rPr>
              <w:t>202</w:t>
            </w:r>
            <w:r w:rsidR="00AC0187" w:rsidRPr="002E688E">
              <w:rPr>
                <w:sz w:val="28"/>
                <w:szCs w:val="28"/>
              </w:rPr>
              <w:t>4</w:t>
            </w:r>
            <w:r w:rsidR="00DD74A2" w:rsidRPr="002E688E">
              <w:rPr>
                <w:sz w:val="28"/>
                <w:szCs w:val="28"/>
              </w:rPr>
              <w:t>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Власюк Е.Н.</w:t>
            </w:r>
          </w:p>
        </w:tc>
      </w:tr>
      <w:tr w:rsidR="008F6253" w:rsidRPr="002E688E" w:rsidTr="0097385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3" w:rsidRPr="002E688E" w:rsidRDefault="008F6253" w:rsidP="002E68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памятку для родителей </w:t>
            </w:r>
            <w:r w:rsidR="00E94A4F"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94A4F" w:rsidRPr="002E688E">
              <w:rPr>
                <w:rFonts w:ascii="Times New Roman" w:hAnsi="Times New Roman" w:cs="Times New Roman"/>
                <w:sz w:val="28"/>
                <w:szCs w:val="28"/>
              </w:rPr>
              <w:t>о реализации  мероприятий  профессиональной реабилитации и абилитации ребёнка-инвалида (инвалида), предусмотренных  ИПРА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3" w:rsidRPr="002E688E" w:rsidRDefault="00E94A4F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Апрель-май 2024-2025</w:t>
            </w:r>
            <w:r w:rsidR="00973855">
              <w:rPr>
                <w:sz w:val="28"/>
                <w:szCs w:val="28"/>
              </w:rPr>
              <w:t>г.г.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3" w:rsidRPr="002E688E" w:rsidRDefault="00E94A4F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Власюк Е.Н</w:t>
            </w:r>
          </w:p>
        </w:tc>
      </w:tr>
      <w:tr w:rsidR="00DD74A2" w:rsidRPr="002E688E" w:rsidTr="00973855">
        <w:trPr>
          <w:trHeight w:val="27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4B" w:rsidRPr="002E688E" w:rsidRDefault="00D96C60" w:rsidP="002E688E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методи</w:t>
            </w:r>
            <w:r w:rsidR="0096467C"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рекомендации  по работе реализации</w:t>
            </w:r>
            <w:r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ИПРА </w:t>
            </w:r>
            <w:r w:rsidR="0096467C" w:rsidRPr="002E688E">
              <w:rPr>
                <w:rFonts w:ascii="Times New Roman" w:hAnsi="Times New Roman" w:cs="Times New Roman"/>
                <w:sz w:val="28"/>
                <w:szCs w:val="28"/>
              </w:rPr>
              <w:t xml:space="preserve">ребенка-инвалида                 (инвалида) </w:t>
            </w:r>
            <w:r w:rsidRPr="002E6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части </w:t>
            </w:r>
            <w:r w:rsidRPr="002E688E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r w:rsidR="001556F3" w:rsidRPr="002E688E">
              <w:rPr>
                <w:rFonts w:ascii="Times New Roman" w:hAnsi="Times New Roman" w:cs="Times New Roman"/>
                <w:sz w:val="28"/>
                <w:szCs w:val="28"/>
              </w:rPr>
              <w:t>льной реабилитации  и абилитации</w:t>
            </w:r>
            <w:r w:rsidRPr="002E688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 в образовательных организациях.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1556F3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 xml:space="preserve"> Май </w:t>
            </w:r>
            <w:r w:rsidR="00DD74A2" w:rsidRPr="002E688E">
              <w:rPr>
                <w:sz w:val="28"/>
                <w:szCs w:val="28"/>
              </w:rPr>
              <w:t>202</w:t>
            </w:r>
            <w:r w:rsidR="00597CEF" w:rsidRPr="002E688E">
              <w:rPr>
                <w:sz w:val="28"/>
                <w:szCs w:val="28"/>
              </w:rPr>
              <w:t>3</w:t>
            </w:r>
            <w:r w:rsidR="00DD74A2" w:rsidRPr="002E688E">
              <w:rPr>
                <w:sz w:val="28"/>
                <w:szCs w:val="28"/>
              </w:rPr>
              <w:t>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Власюк Е.Н.</w:t>
            </w:r>
          </w:p>
        </w:tc>
      </w:tr>
      <w:tr w:rsidR="00DD74A2" w:rsidRPr="002E688E" w:rsidTr="00973855">
        <w:trPr>
          <w:trHeight w:val="6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 xml:space="preserve">Отчёт о проделанной работе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Май 202</w:t>
            </w:r>
            <w:r w:rsidR="00597CEF" w:rsidRPr="002E688E">
              <w:rPr>
                <w:sz w:val="28"/>
                <w:szCs w:val="28"/>
              </w:rPr>
              <w:t>3</w:t>
            </w:r>
            <w:r w:rsidRPr="002E688E">
              <w:rPr>
                <w:sz w:val="28"/>
                <w:szCs w:val="28"/>
              </w:rPr>
              <w:t>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A2" w:rsidRPr="002E688E" w:rsidRDefault="00DD74A2" w:rsidP="002E688E">
            <w:pPr>
              <w:pStyle w:val="a4"/>
              <w:spacing w:after="0" w:line="360" w:lineRule="auto"/>
              <w:jc w:val="both"/>
              <w:rPr>
                <w:sz w:val="28"/>
                <w:szCs w:val="28"/>
              </w:rPr>
            </w:pPr>
            <w:r w:rsidRPr="002E688E">
              <w:rPr>
                <w:sz w:val="28"/>
                <w:szCs w:val="28"/>
              </w:rPr>
              <w:t>Власюк Е.Н.</w:t>
            </w:r>
          </w:p>
        </w:tc>
      </w:tr>
    </w:tbl>
    <w:p w:rsidR="005F3DD2" w:rsidRPr="002E688E" w:rsidRDefault="005F3DD2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OLE_LINK2"/>
    </w:p>
    <w:p w:rsidR="00A11CA4" w:rsidRDefault="00973855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</w:r>
    </w:p>
    <w:p w:rsidR="00A11CA4" w:rsidRDefault="00A11CA4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11CA4" w:rsidRDefault="00A11CA4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11CA4" w:rsidRDefault="00A11CA4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11CA4" w:rsidRDefault="00A11CA4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C0975" w:rsidRPr="00DC01EB" w:rsidRDefault="00A11CA4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</w:r>
      <w:r w:rsidR="004C0975" w:rsidRPr="00DC01E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Ожидаемые результаты: </w:t>
      </w:r>
    </w:p>
    <w:p w:rsidR="006A0F8C" w:rsidRPr="002E688E" w:rsidRDefault="006A0F8C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9738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Систематизировать работу по реализации и разработке ИПРА на базе образовательных учреждений с учетом изменения нормативных документов.</w:t>
      </w:r>
    </w:p>
    <w:p w:rsidR="0019640E" w:rsidRPr="002E688E" w:rsidRDefault="0019640E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Повысить эффективность работы  по разработке и реализации ИПРА </w:t>
      </w:r>
      <w:r w:rsidRPr="002E688E">
        <w:rPr>
          <w:rFonts w:ascii="Times New Roman" w:hAnsi="Times New Roman" w:cs="Times New Roman"/>
          <w:sz w:val="28"/>
          <w:szCs w:val="28"/>
        </w:rPr>
        <w:t>ребенка-инвалида       (инвалида</w:t>
      </w:r>
      <w:r w:rsidR="00132136" w:rsidRPr="002E688E">
        <w:rPr>
          <w:rFonts w:ascii="Times New Roman" w:hAnsi="Times New Roman" w:cs="Times New Roman"/>
          <w:sz w:val="28"/>
          <w:szCs w:val="28"/>
        </w:rPr>
        <w:t xml:space="preserve">)  </w:t>
      </w:r>
      <w:r w:rsidRPr="002E688E">
        <w:rPr>
          <w:rFonts w:ascii="Times New Roman" w:hAnsi="Times New Roman" w:cs="Times New Roman"/>
          <w:sz w:val="28"/>
          <w:szCs w:val="28"/>
        </w:rPr>
        <w:t xml:space="preserve"> у специалистов на базе образовательных </w:t>
      </w:r>
      <w:r w:rsidR="00973855">
        <w:rPr>
          <w:rFonts w:ascii="Times New Roman" w:hAnsi="Times New Roman" w:cs="Times New Roman"/>
          <w:sz w:val="28"/>
          <w:szCs w:val="28"/>
        </w:rPr>
        <w:t>организаций</w:t>
      </w:r>
      <w:r w:rsidRPr="002E688E">
        <w:rPr>
          <w:rFonts w:ascii="Times New Roman" w:hAnsi="Times New Roman" w:cs="Times New Roman"/>
          <w:sz w:val="28"/>
          <w:szCs w:val="28"/>
        </w:rPr>
        <w:t>.</w:t>
      </w:r>
    </w:p>
    <w:p w:rsidR="00D80D40" w:rsidRPr="002E688E" w:rsidRDefault="00B032A1" w:rsidP="002E6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8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 w:rsidR="009738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Расшир</w:t>
      </w:r>
      <w:r w:rsidR="00D80D4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ить 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знани</w:t>
      </w:r>
      <w:r w:rsidR="00D80D4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родителей</w:t>
      </w:r>
      <w:r w:rsidR="00D80D4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(законных представителей)</w:t>
      </w:r>
      <w:r w:rsidR="00D80D40" w:rsidRPr="002E688E">
        <w:rPr>
          <w:rFonts w:ascii="Times New Roman" w:hAnsi="Times New Roman" w:cs="Times New Roman"/>
          <w:sz w:val="28"/>
          <w:szCs w:val="28"/>
        </w:rPr>
        <w:t xml:space="preserve"> ребёнка-инвалида (инвалида)</w:t>
      </w:r>
      <w:r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80D40" w:rsidRPr="002E68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</w:t>
      </w:r>
      <w:r w:rsidR="00D80D40" w:rsidRPr="002E688E">
        <w:rPr>
          <w:rFonts w:ascii="Times New Roman" w:hAnsi="Times New Roman" w:cs="Times New Roman"/>
          <w:sz w:val="28"/>
          <w:szCs w:val="28"/>
        </w:rPr>
        <w:t>о реализации  мероприятий  профессиональной реабилитации и абилитации, предусмотренных  ИПРА.</w:t>
      </w:r>
    </w:p>
    <w:p w:rsidR="002A35BA" w:rsidRPr="002E688E" w:rsidRDefault="00305B87" w:rsidP="00973855">
      <w:pPr>
        <w:pStyle w:val="12"/>
        <w:keepNext/>
        <w:keepLines/>
        <w:shd w:val="clear" w:color="auto" w:fill="auto"/>
        <w:tabs>
          <w:tab w:val="left" w:pos="1701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E688E">
        <w:rPr>
          <w:sz w:val="28"/>
          <w:szCs w:val="28"/>
        </w:rPr>
        <w:t xml:space="preserve"> </w:t>
      </w:r>
      <w:bookmarkEnd w:id="0"/>
      <w:r w:rsidR="00523DB2" w:rsidRPr="002E688E">
        <w:rPr>
          <w:sz w:val="28"/>
          <w:szCs w:val="28"/>
        </w:rPr>
        <w:t>В з</w:t>
      </w:r>
      <w:r w:rsidR="002A35BA" w:rsidRPr="002E688E">
        <w:rPr>
          <w:color w:val="000000" w:themeColor="text1"/>
          <w:sz w:val="28"/>
          <w:szCs w:val="28"/>
        </w:rPr>
        <w:t xml:space="preserve">аключении </w:t>
      </w:r>
      <w:r w:rsidR="00C505E7" w:rsidRPr="002E688E">
        <w:rPr>
          <w:color w:val="000000" w:themeColor="text1"/>
          <w:sz w:val="28"/>
          <w:szCs w:val="28"/>
        </w:rPr>
        <w:t xml:space="preserve"> </w:t>
      </w:r>
      <w:r w:rsidR="002A35BA" w:rsidRPr="002E688E">
        <w:rPr>
          <w:color w:val="000000" w:themeColor="text1"/>
          <w:sz w:val="28"/>
          <w:szCs w:val="28"/>
        </w:rPr>
        <w:t xml:space="preserve"> хочется      заострить   внимание,  что    данный методический материал </w:t>
      </w:r>
      <w:r w:rsidR="00C505E7" w:rsidRPr="002E688E">
        <w:rPr>
          <w:color w:val="000000" w:themeColor="text1"/>
          <w:sz w:val="28"/>
          <w:szCs w:val="28"/>
        </w:rPr>
        <w:t xml:space="preserve"> «</w:t>
      </w:r>
      <w:r w:rsidR="00C96C66" w:rsidRPr="002E688E">
        <w:rPr>
          <w:color w:val="000000" w:themeColor="text1"/>
          <w:sz w:val="28"/>
          <w:szCs w:val="28"/>
        </w:rPr>
        <w:t xml:space="preserve">Методические рекомендации </w:t>
      </w:r>
      <w:r w:rsidR="00C505E7" w:rsidRPr="002E688E">
        <w:rPr>
          <w:color w:val="000000" w:themeColor="text1"/>
          <w:sz w:val="28"/>
          <w:szCs w:val="28"/>
        </w:rPr>
        <w:t xml:space="preserve"> </w:t>
      </w:r>
      <w:r w:rsidR="00C96C66" w:rsidRPr="002E688E">
        <w:rPr>
          <w:color w:val="000000" w:themeColor="text1"/>
          <w:sz w:val="28"/>
          <w:szCs w:val="28"/>
        </w:rPr>
        <w:t xml:space="preserve">по разработке и реализации мероприятий,  предусмотренных </w:t>
      </w:r>
      <w:r w:rsidR="00C505E7" w:rsidRPr="002E688E">
        <w:rPr>
          <w:color w:val="000000" w:themeColor="text1"/>
          <w:sz w:val="28"/>
          <w:szCs w:val="28"/>
        </w:rPr>
        <w:t xml:space="preserve"> </w:t>
      </w:r>
      <w:r w:rsidR="00C96C66" w:rsidRPr="002E688E">
        <w:rPr>
          <w:color w:val="000000" w:themeColor="text1"/>
          <w:sz w:val="28"/>
          <w:szCs w:val="28"/>
        </w:rPr>
        <w:t>индивидуальной программой реабилитации и абилитации ребенка-инвалида (инвалида), в образовательных организациях Орловской области</w:t>
      </w:r>
      <w:r w:rsidR="00C505E7" w:rsidRPr="002E688E">
        <w:rPr>
          <w:color w:val="000000" w:themeColor="text1"/>
          <w:sz w:val="28"/>
          <w:szCs w:val="28"/>
        </w:rPr>
        <w:t xml:space="preserve">», </w:t>
      </w:r>
      <w:r w:rsidR="00973855">
        <w:rPr>
          <w:color w:val="000000" w:themeColor="text1"/>
          <w:sz w:val="28"/>
          <w:szCs w:val="28"/>
        </w:rPr>
        <w:t>«</w:t>
      </w:r>
      <w:r w:rsidR="00A75755" w:rsidRPr="002E688E">
        <w:rPr>
          <w:color w:val="000000" w:themeColor="text1"/>
          <w:sz w:val="28"/>
          <w:szCs w:val="28"/>
        </w:rPr>
        <w:t>Памятка по реализации  мероприятий  профессиональной реабилитации и абилитации ребёнка-инвалида (инвалида), предусмотренных  ИПРА».</w:t>
      </w:r>
      <w:r w:rsidR="00523DB2" w:rsidRPr="002E688E">
        <w:rPr>
          <w:color w:val="000000" w:themeColor="text1"/>
          <w:sz w:val="28"/>
          <w:szCs w:val="28"/>
        </w:rPr>
        <w:t xml:space="preserve"> Поможет систематизировать работу по ИПРА в части  </w:t>
      </w:r>
      <w:r w:rsidR="002A35BA" w:rsidRPr="002E688E">
        <w:rPr>
          <w:color w:val="000000" w:themeColor="text1"/>
          <w:sz w:val="28"/>
          <w:szCs w:val="28"/>
        </w:rPr>
        <w:t xml:space="preserve">можно использовать всем образовательным организациям </w:t>
      </w:r>
      <w:r w:rsidR="008B4B58" w:rsidRPr="002E688E">
        <w:rPr>
          <w:color w:val="000000" w:themeColor="text1"/>
          <w:sz w:val="28"/>
          <w:szCs w:val="28"/>
        </w:rPr>
        <w:t xml:space="preserve"> </w:t>
      </w:r>
      <w:r w:rsidR="002A35BA" w:rsidRPr="002E688E">
        <w:rPr>
          <w:color w:val="000000" w:themeColor="text1"/>
          <w:sz w:val="28"/>
          <w:szCs w:val="28"/>
        </w:rPr>
        <w:t xml:space="preserve">Орловской области при реализации </w:t>
      </w:r>
      <w:r w:rsidR="002A35BA" w:rsidRPr="002E688E">
        <w:rPr>
          <w:sz w:val="28"/>
          <w:szCs w:val="28"/>
        </w:rPr>
        <w:t xml:space="preserve">мероприятий  профессиональной реабилитации и абилитации, предусмотренных  ИПРА, он достаточно полный,  систематизированный построен четкий алгоритм работы, показаны образцы заполнения программ и отчетов, указаны </w:t>
      </w:r>
      <w:proofErr w:type="gramStart"/>
      <w:r w:rsidR="002A35BA" w:rsidRPr="002E688E">
        <w:rPr>
          <w:sz w:val="28"/>
          <w:szCs w:val="28"/>
        </w:rPr>
        <w:t>контакты</w:t>
      </w:r>
      <w:proofErr w:type="gramEnd"/>
      <w:r w:rsidR="002A35BA" w:rsidRPr="002E688E">
        <w:rPr>
          <w:sz w:val="28"/>
          <w:szCs w:val="28"/>
        </w:rPr>
        <w:t xml:space="preserve"> куда можно обратиться за помощью.</w:t>
      </w:r>
    </w:p>
    <w:p w:rsidR="002A35BA" w:rsidRPr="002E688E" w:rsidRDefault="002A35BA" w:rsidP="002E68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35BA" w:rsidRPr="002E688E" w:rsidRDefault="002A35BA" w:rsidP="002E68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2FF3" w:rsidRDefault="00D62FF3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Default="00863ED6" w:rsidP="002E6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3ED6" w:rsidRPr="000968E8" w:rsidRDefault="00863ED6" w:rsidP="00863ED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968E8">
        <w:rPr>
          <w:rFonts w:ascii="Times New Roman" w:hAnsi="Times New Roman" w:cs="Times New Roman"/>
          <w:b/>
          <w:color w:val="C00000"/>
          <w:sz w:val="24"/>
          <w:szCs w:val="24"/>
        </w:rPr>
        <w:t>ПАМЯТКА  ДЛЯ  РОЛИТЕЛЕЙ</w:t>
      </w:r>
    </w:p>
    <w:p w:rsidR="000968E8" w:rsidRPr="000968E8" w:rsidRDefault="00AF25BC" w:rsidP="000968E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 реализации  мероприятий  профессиональной реабилитации и </w:t>
      </w:r>
      <w:proofErr w:type="spellStart"/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>абилитации</w:t>
      </w:r>
      <w:proofErr w:type="spellEnd"/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ребёнка-инвалида (инвалида), предусмотренных  ИПРА</w:t>
      </w:r>
    </w:p>
    <w:p w:rsidR="000968E8" w:rsidRDefault="00863ED6" w:rsidP="000968E8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68E8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</w:t>
      </w:r>
    </w:p>
    <w:p w:rsidR="00863ED6" w:rsidRPr="000968E8" w:rsidRDefault="00C37F91" w:rsidP="00C37F91">
      <w:pPr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ED6" w:rsidRPr="000968E8">
        <w:rPr>
          <w:rFonts w:ascii="Times New Roman" w:hAnsi="Times New Roman" w:cs="Times New Roman"/>
          <w:color w:val="000000"/>
          <w:sz w:val="28"/>
          <w:szCs w:val="28"/>
        </w:rPr>
        <w:t>Каждый человек, «получающий инвалидность», а точнее после присвоения ему группы инвалидности комиссией, которая проводила медико-социальную экспертизу, сталкивается с  понятием</w:t>
      </w:r>
      <w:r w:rsidR="005B4C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63ED6" w:rsidRPr="00096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D6" w:rsidRPr="000968E8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0968E8" w:rsidRPr="000968E8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ндивидуальная программа реабилитации и </w:t>
      </w:r>
      <w:proofErr w:type="spellStart"/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>абилитации</w:t>
      </w:r>
      <w:proofErr w:type="spellEnd"/>
      <w:r w:rsidR="00863ED6" w:rsidRPr="000968E8">
        <w:rPr>
          <w:rFonts w:ascii="Times New Roman" w:hAnsi="Times New Roman" w:cs="Times New Roman"/>
          <w:color w:val="002060"/>
          <w:sz w:val="28"/>
          <w:szCs w:val="28"/>
        </w:rPr>
        <w:t xml:space="preserve">»  </w:t>
      </w:r>
      <w:r w:rsidR="000968E8" w:rsidRPr="000968E8">
        <w:rPr>
          <w:rFonts w:ascii="Times New Roman" w:hAnsi="Times New Roman" w:cs="Times New Roman"/>
          <w:color w:val="002060"/>
          <w:sz w:val="28"/>
          <w:szCs w:val="28"/>
        </w:rPr>
        <w:t>/</w:t>
      </w:r>
      <w:r w:rsidR="00863ED6" w:rsidRPr="000968E8">
        <w:rPr>
          <w:rFonts w:ascii="Times New Roman" w:hAnsi="Times New Roman" w:cs="Times New Roman"/>
          <w:b/>
          <w:color w:val="002060"/>
          <w:sz w:val="28"/>
          <w:szCs w:val="28"/>
        </w:rPr>
        <w:t>ИПРА</w:t>
      </w:r>
      <w:r w:rsidR="000968E8" w:rsidRPr="000968E8">
        <w:rPr>
          <w:rFonts w:ascii="Times New Roman" w:hAnsi="Times New Roman" w:cs="Times New Roman"/>
          <w:b/>
          <w:color w:val="00206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863ED6" w:rsidRPr="000968E8" w:rsidRDefault="00C37F91" w:rsidP="000968E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63ED6"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(законным представителям) ребенка, признанного инвалидом, сотрудниками учреждений МСЭ выдаются </w:t>
      </w:r>
      <w:r w:rsidR="00863ED6" w:rsidRPr="00096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</w:t>
      </w:r>
      <w:r w:rsidR="00863ED6"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подтверждающая факт установления инвалидности, и </w:t>
      </w:r>
      <w:r w:rsidR="00863ED6" w:rsidRPr="00096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ИПРА.</w:t>
      </w:r>
    </w:p>
    <w:p w:rsidR="000968E8" w:rsidRPr="000968E8" w:rsidRDefault="000968E8" w:rsidP="000968E8">
      <w:pPr>
        <w:shd w:val="clear" w:color="auto" w:fill="FFFFFF"/>
        <w:spacing w:after="96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B4C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Индивидуальная программа реабилитации инвалида (ИПРА)</w:t>
      </w:r>
      <w:r w:rsidRPr="0009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комплекс оптимальных для инвалида реабилитационных мероприятий, включающий в себя отдельные виды, формы, объёмы, сроки и порядок реализации медицинских, профессиональных и других реабилитационных мер, направленных на восстановление, компенсацию нарушенных или утраченных функций организма, восстановление, компенсацию способностей инвалида к выполнению определённых видов деятельности.</w:t>
      </w:r>
    </w:p>
    <w:p w:rsidR="00863ED6" w:rsidRPr="000968E8" w:rsidRDefault="00863ED6" w:rsidP="000968E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AF">
        <w:rPr>
          <w:rFonts w:ascii="Times New Roman" w:eastAsia="Times New Roman" w:hAnsi="Times New Roman" w:cs="Times New Roman"/>
          <w:color w:val="002060"/>
          <w:sz w:val="28"/>
          <w:szCs w:val="28"/>
        </w:rPr>
        <w:t>ИПРА</w:t>
      </w: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обязательной для исполнения соответствующими органами государственной власти, местного самоуправления, а также организациями независимо от организационно-правовых форм и форм собственности.</w:t>
      </w:r>
    </w:p>
    <w:p w:rsidR="00863ED6" w:rsidRPr="000968E8" w:rsidRDefault="00863ED6" w:rsidP="000968E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AF">
        <w:rPr>
          <w:rFonts w:ascii="Times New Roman" w:eastAsia="Times New Roman" w:hAnsi="Times New Roman" w:cs="Times New Roman"/>
          <w:color w:val="002060"/>
          <w:sz w:val="28"/>
          <w:szCs w:val="28"/>
        </w:rPr>
        <w:t>ИПРА</w:t>
      </w: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для инвалида рекомендательный характер, он вправе отказаться от того или иного мероприятия или от реализации всей программы в целом. </w:t>
      </w:r>
    </w:p>
    <w:p w:rsidR="00863ED6" w:rsidRPr="000968E8" w:rsidRDefault="00863ED6" w:rsidP="000968E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CAF">
        <w:rPr>
          <w:rFonts w:ascii="Times New Roman" w:eastAsia="Times New Roman" w:hAnsi="Times New Roman" w:cs="Times New Roman"/>
          <w:color w:val="002060"/>
          <w:sz w:val="28"/>
          <w:szCs w:val="28"/>
        </w:rPr>
        <w:t>ИПРА</w:t>
      </w: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ребенка-инвалида может быть </w:t>
      </w:r>
      <w:proofErr w:type="gramStart"/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1 год, 2 года, либо до достижения гражданином возраста 18 лет и бессрочно.</w:t>
      </w:r>
    </w:p>
    <w:p w:rsidR="00863ED6" w:rsidRPr="000968E8" w:rsidRDefault="00863ED6" w:rsidP="000968E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внесения дополнений или изменений в ИПРА инвалида (ребенка-инвалида) оформляется новое направление на медико-социальную экспертизу и составляется  </w:t>
      </w:r>
      <w:proofErr w:type="gramStart"/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Pr="00096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ИПРА инвалида (ребенка-инвалида).</w:t>
      </w:r>
    </w:p>
    <w:p w:rsidR="00863ED6" w:rsidRPr="005B4CAF" w:rsidRDefault="00863ED6" w:rsidP="005B4CAF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AF">
        <w:rPr>
          <w:rFonts w:ascii="Times New Roman" w:eastAsia="Times New Roman" w:hAnsi="Times New Roman" w:cs="Times New Roman"/>
          <w:color w:val="002060"/>
          <w:sz w:val="28"/>
          <w:szCs w:val="28"/>
        </w:rPr>
        <w:t>ИПРА</w:t>
      </w:r>
      <w:r w:rsidRPr="005B4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федеральными государственными учреждениями медико-социальной экспертизы при проведении медико-социальной экспертизы, на основе оценки ограничений жизнедеятельности, вызванных стойким расстройством функций организма и реабилитационного потенциала.</w:t>
      </w:r>
    </w:p>
    <w:p w:rsidR="005B4CAF" w:rsidRPr="005B4CAF" w:rsidRDefault="00863ED6" w:rsidP="005B4CA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4CAF">
        <w:rPr>
          <w:rFonts w:ascii="Times New Roman" w:hAnsi="Times New Roman" w:cs="Times New Roman"/>
          <w:b/>
          <w:color w:val="002060"/>
          <w:sz w:val="28"/>
          <w:szCs w:val="28"/>
        </w:rPr>
        <w:t>Что дает человеку с инвалидностью заполнение ИПРА</w:t>
      </w:r>
      <w:r w:rsidR="005B4CAF" w:rsidRPr="005B4CAF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5B4CAF" w:rsidRPr="005B4CAF" w:rsidRDefault="005B4CAF" w:rsidP="005B4C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На самом деле ИПРА — </w:t>
      </w:r>
      <w:r w:rsidR="00863ED6" w:rsidRPr="005B4CAF">
        <w:rPr>
          <w:rFonts w:ascii="Times New Roman" w:hAnsi="Times New Roman" w:cs="Times New Roman"/>
          <w:b/>
          <w:color w:val="000000"/>
          <w:sz w:val="28"/>
          <w:szCs w:val="28"/>
        </w:rPr>
        <w:t>возможность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для инвалида </w:t>
      </w:r>
      <w:r w:rsidR="00863ED6" w:rsidRPr="005B4CAF">
        <w:rPr>
          <w:rFonts w:ascii="Times New Roman" w:hAnsi="Times New Roman" w:cs="Times New Roman"/>
          <w:b/>
          <w:color w:val="000000"/>
          <w:sz w:val="28"/>
          <w:szCs w:val="28"/>
        </w:rPr>
        <w:t>получить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полный гарантированный государством </w:t>
      </w:r>
      <w:r w:rsidR="00863ED6" w:rsidRPr="005B4CAF">
        <w:rPr>
          <w:rFonts w:ascii="Times New Roman" w:hAnsi="Times New Roman" w:cs="Times New Roman"/>
          <w:b/>
          <w:color w:val="000000"/>
          <w:sz w:val="28"/>
          <w:szCs w:val="28"/>
        </w:rPr>
        <w:t>комплекс услуг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, чтобы 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  <w:u w:val="single"/>
        </w:rPr>
        <w:t>улучшить свое состояние или, по крайней мере, его поддержать на том же уровн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>е. В то же время, это не обязанность, а врачебная рекомендация, поэтому человек может от программы отказаться. Однако эти услуги необходимы инвалиду, чтобы вести полноценную независимую жизнь.​</w:t>
      </w:r>
      <w:r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4CAF" w:rsidRDefault="005B4CAF" w:rsidP="005B4C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>Нужно помнить, что ИПРА — это не просто список необходимых технических средств реабилитации, она включает в себя все реабилитационные мероприятия, необходимые человеку с инвалидностью. Это и направления на санаторно-курортное лечение, и профессиональное обучение, и социальная адаптация, а также другие мероприятия, необходимые человеку для полноценного процесса реабилитации.</w:t>
      </w:r>
      <w:r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3ED6" w:rsidRPr="005B4CAF" w:rsidRDefault="005B4CAF" w:rsidP="005B4C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ED6" w:rsidRPr="00DC01E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Важно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ри присвоении группы инвалидности обратите внимание на свою </w:t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индивидуальную программу реабилитации и </w:t>
      </w:r>
      <w:proofErr w:type="spellStart"/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абилитации</w:t>
      </w:r>
      <w:proofErr w:type="spellEnd"/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(карта ИПРА</w:t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863ED6" w:rsidRPr="00DC01E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</w:rPr>
        <w:t>Это документ, который выдается комиссией наравне со справкой о группе инвалидности.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Там указаны все услуги, которые Вам рекомендованы и будут предоставляться в бесплатном порядке.​</w:t>
      </w:r>
      <w:r w:rsidR="00863ED6" w:rsidRPr="005B4CAF">
        <w:rPr>
          <w:rStyle w:val="a7"/>
          <w:rFonts w:ascii="Times New Roman" w:hAnsi="Times New Roman" w:cs="Times New Roman"/>
          <w:color w:val="000000"/>
          <w:sz w:val="28"/>
          <w:szCs w:val="28"/>
        </w:rPr>
        <w:t>ИПРА </w:t>
      </w:r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>— это основной механизм реабилитации человека с инвалидностью, который призван обеспечивать учет индивидуальных потребностей и </w:t>
      </w:r>
      <w:proofErr w:type="spellStart"/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>адресность</w:t>
      </w:r>
      <w:proofErr w:type="spellEnd"/>
      <w:r w:rsidR="00863ED6" w:rsidRPr="005B4CAF">
        <w:rPr>
          <w:rFonts w:ascii="Times New Roman" w:hAnsi="Times New Roman" w:cs="Times New Roman"/>
          <w:color w:val="000000"/>
          <w:sz w:val="28"/>
          <w:szCs w:val="28"/>
        </w:rPr>
        <w:t xml:space="preserve">  государственной поддержки. </w:t>
      </w:r>
    </w:p>
    <w:p w:rsidR="00863ED6" w:rsidRPr="005B4CAF" w:rsidRDefault="009612FC" w:rsidP="005B4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</w:rPr>
        <w:t>ИПРА</w:t>
      </w:r>
      <w:r w:rsidR="00863ED6" w:rsidRPr="005B4CAF">
        <w:rPr>
          <w:rFonts w:ascii="Times New Roman" w:hAnsi="Times New Roman" w:cs="Times New Roman"/>
          <w:sz w:val="28"/>
          <w:szCs w:val="28"/>
        </w:rPr>
        <w:t xml:space="preserve"> – это основной механизм реабилитации человека с инвалидностью. Он призван обеспечивать учет индивидуальных потребностей и </w:t>
      </w:r>
      <w:proofErr w:type="spellStart"/>
      <w:r w:rsidR="00863ED6" w:rsidRPr="005B4CAF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863ED6" w:rsidRPr="005B4CAF">
        <w:rPr>
          <w:rFonts w:ascii="Times New Roman" w:hAnsi="Times New Roman" w:cs="Times New Roman"/>
          <w:sz w:val="28"/>
          <w:szCs w:val="28"/>
        </w:rPr>
        <w:t xml:space="preserve"> государственной поддержки. В настоящее время очень многие моменты реабилитационного процесса эффективнее решаются и регулируются </w:t>
      </w:r>
      <w:proofErr w:type="gramStart"/>
      <w:r w:rsidR="00863ED6" w:rsidRPr="005B4CAF">
        <w:rPr>
          <w:rFonts w:ascii="Times New Roman" w:hAnsi="Times New Roman" w:cs="Times New Roman"/>
          <w:sz w:val="28"/>
          <w:szCs w:val="28"/>
        </w:rPr>
        <w:t>с представителями власти на всех уровнях при наличии  у человека с  инвалидностью</w:t>
      </w:r>
      <w:proofErr w:type="gramEnd"/>
      <w:r w:rsidR="00863ED6" w:rsidRPr="005B4CAF">
        <w:rPr>
          <w:rFonts w:ascii="Times New Roman" w:hAnsi="Times New Roman" w:cs="Times New Roman"/>
          <w:sz w:val="28"/>
          <w:szCs w:val="28"/>
        </w:rPr>
        <w:t xml:space="preserve"> ИПРА. </w:t>
      </w:r>
    </w:p>
    <w:p w:rsidR="00A647CE" w:rsidRDefault="009612FC" w:rsidP="009612FC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ED6" w:rsidRPr="005B4CAF">
        <w:rPr>
          <w:sz w:val="28"/>
          <w:szCs w:val="28"/>
        </w:rPr>
        <w:t xml:space="preserve">С помощью ИПРА можно получить некоторые необходимые вам технические средства реабилитации, реабилитационные услуги, </w:t>
      </w:r>
      <w:proofErr w:type="gramStart"/>
      <w:r w:rsidR="00863ED6" w:rsidRPr="005B4CAF">
        <w:rPr>
          <w:sz w:val="28"/>
          <w:szCs w:val="28"/>
        </w:rPr>
        <w:t>в</w:t>
      </w:r>
      <w:proofErr w:type="gramEnd"/>
      <w:r w:rsidR="00863ED6" w:rsidRPr="005B4CAF">
        <w:rPr>
          <w:sz w:val="28"/>
          <w:szCs w:val="28"/>
        </w:rPr>
        <w:t xml:space="preserve">  </w:t>
      </w:r>
      <w:proofErr w:type="gramStart"/>
      <w:r w:rsidR="00863ED6" w:rsidRPr="005B4CAF">
        <w:rPr>
          <w:sz w:val="28"/>
          <w:szCs w:val="28"/>
        </w:rPr>
        <w:t>ИПРА</w:t>
      </w:r>
      <w:proofErr w:type="gramEnd"/>
      <w:r w:rsidR="00863ED6" w:rsidRPr="005B4CAF">
        <w:rPr>
          <w:sz w:val="28"/>
          <w:szCs w:val="28"/>
        </w:rPr>
        <w:t xml:space="preserve"> могут быть прописаны специальные условия, которые должны для вас создать в том учебном заведении, где вы учитесь, или в той организации, где вы работаете. </w:t>
      </w:r>
      <w:r>
        <w:rPr>
          <w:sz w:val="28"/>
          <w:szCs w:val="28"/>
        </w:rPr>
        <w:tab/>
      </w:r>
      <w:proofErr w:type="gramStart"/>
      <w:r w:rsidR="00863ED6" w:rsidRPr="005B4CAF">
        <w:rPr>
          <w:sz w:val="28"/>
          <w:szCs w:val="28"/>
        </w:rPr>
        <w:t xml:space="preserve">Например,  сейчас вузы  и </w:t>
      </w:r>
      <w:proofErr w:type="spellStart"/>
      <w:r w:rsidR="00863ED6" w:rsidRPr="005B4CAF">
        <w:rPr>
          <w:sz w:val="28"/>
          <w:szCs w:val="28"/>
        </w:rPr>
        <w:t>ссузы</w:t>
      </w:r>
      <w:proofErr w:type="spellEnd"/>
      <w:r w:rsidR="00863ED6" w:rsidRPr="005B4CAF">
        <w:rPr>
          <w:sz w:val="28"/>
          <w:szCs w:val="28"/>
        </w:rPr>
        <w:t xml:space="preserve"> при приеме документов от абитуриентов с инвалидностью всегда требуют ИПРА; ни один человек с инвалидностью не может встать на учет на бирже труда в качестве безработного без заполненной ИПРА, включающей трудовые рекомендации.</w:t>
      </w:r>
      <w:proofErr w:type="gramEnd"/>
      <w:r w:rsidR="00863ED6" w:rsidRPr="005B4CAF">
        <w:rPr>
          <w:sz w:val="28"/>
          <w:szCs w:val="28"/>
        </w:rPr>
        <w:t xml:space="preserve"> Значит, без ИПРА будет сложно получить образование, бесплатно приобрести новую профессию, а затем и получить работу.</w:t>
      </w:r>
    </w:p>
    <w:p w:rsidR="00D53B23" w:rsidRDefault="00D53B23" w:rsidP="009612FC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0"/>
        <w:jc w:val="both"/>
        <w:rPr>
          <w:sz w:val="28"/>
          <w:szCs w:val="28"/>
        </w:rPr>
      </w:pPr>
    </w:p>
    <w:p w:rsidR="00A647CE" w:rsidRDefault="004A4C75" w:rsidP="00A647CE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81.25pt;margin-top:.1pt;width:275.35pt;height:41.05pt;z-index:251662336" fillcolor="#4f81bd [3204]" strokecolor="blue" strokeweight="3p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7.85pt;margin-top:3.65pt;width:263.15pt;height:33.95pt;z-index:251663360" strokecolor="#4f81bd [3204]">
            <v:textbox style="mso-next-textbox:#_x0000_s1027">
              <w:txbxContent>
                <w:p w:rsidR="00A647CE" w:rsidRPr="00A647CE" w:rsidRDefault="00A647CE" w:rsidP="00A647CE">
                  <w:pPr>
                    <w:pStyle w:val="3"/>
                    <w:shd w:val="clear" w:color="auto" w:fill="auto"/>
                    <w:tabs>
                      <w:tab w:val="left" w:pos="542"/>
                      <w:tab w:val="left" w:pos="1701"/>
                    </w:tabs>
                    <w:spacing w:line="240" w:lineRule="auto"/>
                    <w:ind w:left="567" w:right="79" w:hanging="283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A647CE">
                    <w:rPr>
                      <w:b/>
                      <w:color w:val="C00000"/>
                      <w:sz w:val="24"/>
                      <w:szCs w:val="24"/>
                    </w:rPr>
                    <w:t>ИПРА СОСТОИТ ИЗ ДВУХ РАЗДЕЛОВ</w:t>
                  </w:r>
                </w:p>
                <w:p w:rsidR="00A647CE" w:rsidRDefault="00A647CE"/>
              </w:txbxContent>
            </v:textbox>
          </v:shape>
        </w:pict>
      </w:r>
    </w:p>
    <w:p w:rsidR="00863ED6" w:rsidRPr="005B4CAF" w:rsidRDefault="004A4C75" w:rsidP="009612FC">
      <w:pPr>
        <w:pStyle w:val="3"/>
        <w:shd w:val="clear" w:color="auto" w:fill="auto"/>
        <w:tabs>
          <w:tab w:val="left" w:pos="542"/>
          <w:tab w:val="left" w:pos="1701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25pt;margin-top:19.55pt;width:117.1pt;height:30.45pt;z-index:251665408" o:connectortype="straight" strokecolor="#1f497d [3215]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59.95pt;margin-top:17pt;width:106.5pt;height:33pt;flip:x;z-index:251664384" o:connectortype="straight" strokecolor="#1f497d [3215]">
            <v:stroke endarrow="block"/>
          </v:shape>
        </w:pict>
      </w:r>
      <w:r w:rsidR="00863ED6" w:rsidRPr="005B4CAF">
        <w:rPr>
          <w:sz w:val="28"/>
          <w:szCs w:val="28"/>
        </w:rPr>
        <w:t xml:space="preserve"> </w:t>
      </w:r>
    </w:p>
    <w:p w:rsidR="00863ED6" w:rsidRDefault="00863ED6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3" type="#_x0000_t202" style="position:absolute;left:0;text-align:left;margin-left:251.1pt;margin-top:7.85pt;width:197.75pt;height:209.4pt;z-index:251669504" strokecolor="#1f497d [3215]" strokeweight="1pt">
            <v:textbox>
              <w:txbxContent>
                <w:p w:rsidR="003549E1" w:rsidRPr="003549E1" w:rsidRDefault="003549E1" w:rsidP="003549E1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49E1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"</w:t>
                  </w:r>
                  <w:r w:rsidRPr="003549E1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 xml:space="preserve">Основные направления комплексной реабилитации и </w:t>
                  </w:r>
                  <w:proofErr w:type="spellStart"/>
                  <w:r w:rsidRPr="003549E1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абилитации</w:t>
                  </w:r>
                  <w:proofErr w:type="spellEnd"/>
                  <w:r w:rsidRPr="003549E1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" ИПРА</w:t>
                  </w:r>
                  <w:r w:rsidRPr="003549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3549E1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указываются сведения о нуждаемости (не нуждаемости) инвалида (ребенка-инвалида) в проведении мероприятий и  оказании услуг по основным направлениям комплексной реабилитации и </w:t>
                  </w:r>
                  <w:proofErr w:type="spellStart"/>
                  <w:r w:rsidRPr="003549E1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абилитации</w:t>
                  </w:r>
                  <w:proofErr w:type="spellEnd"/>
                  <w:r w:rsidRPr="003549E1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инвалида (ребенка-инвалида), направленных на восстановление или компенсацию нарушенных функций организма и устранение стойких ограничений жизнедеятельности инвалида (ребенка-инвалида) </w:t>
                  </w:r>
                </w:p>
                <w:p w:rsidR="003549E1" w:rsidRDefault="003549E1"/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rect id="_x0000_s1032" style="position:absolute;left:0;text-align:left;margin-left:243.5pt;margin-top:1.25pt;width:210.45pt;height:223.1pt;z-index:251668480" strokecolor="#1f497d [3215]" strokeweight="1.5pt"/>
        </w:pict>
      </w:r>
      <w:r>
        <w:rPr>
          <w:b/>
          <w:noProof/>
          <w:sz w:val="24"/>
          <w:szCs w:val="24"/>
        </w:rPr>
        <w:pict>
          <v:rect id="_x0000_s1030" style="position:absolute;left:0;text-align:left;margin-left:-20.15pt;margin-top:1.25pt;width:3in;height:223.1pt;z-index:251666432" strokecolor="#1f497d [3215]" strokeweight="1.5pt"/>
        </w:pict>
      </w:r>
      <w:r>
        <w:rPr>
          <w:b/>
          <w:noProof/>
          <w:sz w:val="24"/>
          <w:szCs w:val="24"/>
        </w:rPr>
        <w:pict>
          <v:shape id="_x0000_s1031" type="#_x0000_t202" style="position:absolute;left:0;text-align:left;margin-left:-12.05pt;margin-top:7.85pt;width:201.3pt;height:209.4pt;z-index:251667456" strokecolor="#1f497d [3215]" strokeweight="1pt">
            <v:textbox>
              <w:txbxContent>
                <w:p w:rsidR="003549E1" w:rsidRPr="003549E1" w:rsidRDefault="003549E1" w:rsidP="003549E1">
                  <w:pPr>
                    <w:pStyle w:val="3"/>
                    <w:shd w:val="clear" w:color="auto" w:fill="auto"/>
                    <w:tabs>
                      <w:tab w:val="left" w:pos="542"/>
                      <w:tab w:val="left" w:pos="1701"/>
                    </w:tabs>
                    <w:spacing w:line="240" w:lineRule="auto"/>
                    <w:ind w:right="79" w:firstLine="0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proofErr w:type="gramStart"/>
                  <w:r w:rsidRPr="003549E1">
                    <w:rPr>
                      <w:color w:val="0070C0"/>
                      <w:sz w:val="20"/>
                      <w:szCs w:val="20"/>
                    </w:rPr>
                    <w:t>"</w:t>
                  </w:r>
                  <w:r w:rsidRPr="003549E1">
                    <w:rPr>
                      <w:b/>
                      <w:color w:val="0070C0"/>
                      <w:sz w:val="20"/>
                      <w:szCs w:val="20"/>
                    </w:rPr>
                    <w:t>Общие данные" ИПРА</w:t>
                  </w:r>
                  <w:r w:rsidRPr="003549E1">
                    <w:rPr>
                      <w:sz w:val="20"/>
                      <w:szCs w:val="20"/>
                    </w:rPr>
                    <w:t xml:space="preserve"> </w:t>
                  </w:r>
                  <w:r w:rsidRPr="003549E1">
                    <w:rPr>
                      <w:color w:val="002060"/>
                      <w:sz w:val="20"/>
                      <w:szCs w:val="20"/>
                    </w:rPr>
                    <w:t xml:space="preserve">указываются общие данные об инвалиде (ребенке инвалиде) в соответствии с данными, указанными в протоколе проведения медико-социальной экспертизы гражданина, а также сведения об установленной группе инвалидности (категории "ребенок-инвалид"), целевой реабилитационной группе, реабилитационном и </w:t>
                  </w:r>
                  <w:proofErr w:type="spellStart"/>
                  <w:r w:rsidRPr="003549E1">
                    <w:rPr>
                      <w:color w:val="002060"/>
                      <w:sz w:val="20"/>
                      <w:szCs w:val="20"/>
                    </w:rPr>
                    <w:t>абилитационном</w:t>
                  </w:r>
                  <w:proofErr w:type="spellEnd"/>
                  <w:r w:rsidRPr="003549E1">
                    <w:rPr>
                      <w:color w:val="002060"/>
                      <w:sz w:val="20"/>
                      <w:szCs w:val="20"/>
                    </w:rPr>
                    <w:t xml:space="preserve"> потенциале и прогнозе, степени выраженности ограничений основных категорий жизнедеятельности, целях реализации мероприятий и оказания услуг по основным направлениям комплексной реабилитации и </w:t>
                  </w:r>
                  <w:proofErr w:type="spellStart"/>
                  <w:r w:rsidRPr="003549E1">
                    <w:rPr>
                      <w:color w:val="002060"/>
                      <w:sz w:val="20"/>
                      <w:szCs w:val="20"/>
                    </w:rPr>
                    <w:t>абилитации</w:t>
                  </w:r>
                  <w:proofErr w:type="spellEnd"/>
                  <w:r w:rsidRPr="003549E1">
                    <w:rPr>
                      <w:color w:val="002060"/>
                      <w:sz w:val="20"/>
                      <w:szCs w:val="20"/>
                    </w:rPr>
                    <w:t xml:space="preserve"> инвалида (ребенка-инвалида). </w:t>
                  </w:r>
                  <w:proofErr w:type="gramEnd"/>
                </w:p>
                <w:p w:rsidR="00A647CE" w:rsidRDefault="00A647CE"/>
              </w:txbxContent>
            </v:textbox>
          </v:shape>
        </w:pict>
      </w: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A647CE" w:rsidRDefault="00A647CE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left="567" w:right="79" w:firstLine="567"/>
        <w:jc w:val="both"/>
        <w:rPr>
          <w:b/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Pr="00984E6C" w:rsidRDefault="00984E6C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b/>
          <w:color w:val="002060"/>
          <w:sz w:val="28"/>
          <w:szCs w:val="28"/>
        </w:rPr>
      </w:pPr>
      <w:r w:rsidRPr="00984E6C">
        <w:rPr>
          <w:b/>
          <w:color w:val="002060"/>
          <w:sz w:val="28"/>
          <w:szCs w:val="28"/>
        </w:rPr>
        <w:t xml:space="preserve">Предусмотрена по программе следующая реабилитация и </w:t>
      </w:r>
      <w:proofErr w:type="spellStart"/>
      <w:r w:rsidRPr="00984E6C">
        <w:rPr>
          <w:b/>
          <w:color w:val="002060"/>
          <w:sz w:val="28"/>
          <w:szCs w:val="28"/>
        </w:rPr>
        <w:t>абилитация</w:t>
      </w:r>
      <w:proofErr w:type="spellEnd"/>
      <w:r w:rsidRPr="00984E6C">
        <w:rPr>
          <w:b/>
          <w:color w:val="002060"/>
          <w:sz w:val="28"/>
          <w:szCs w:val="28"/>
        </w:rPr>
        <w:t>:</w:t>
      </w:r>
    </w:p>
    <w:p w:rsidR="00984E6C" w:rsidRDefault="00984E6C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4A4C75" w:rsidP="003549E1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4" style="position:absolute;left:0;text-align:left;margin-left:81.25pt;margin-top:.2pt;width:296.1pt;height:44.1pt;z-index:251670528" arcsize="10923f" fillcolor="#f79646 [3209]" strokecolor="#f2f2f2 [3041]" strokeweight="3pt">
            <v:shadow on="t" type="perspective" color="#974706 [1609]" opacity=".5" offset="1pt" offset2="-1pt"/>
          </v:roundrect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87.85pt;margin-top:6.8pt;width:282.4pt;height:31.45pt;z-index:251671552" strokecolor="#974706 [1609]">
            <v:textbox>
              <w:txbxContent>
                <w:p w:rsidR="00984E6C" w:rsidRDefault="00984E6C" w:rsidP="00984E6C">
                  <w:pPr>
                    <w:jc w:val="center"/>
                  </w:pPr>
                  <w:r w:rsidRPr="00984E6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НАПРАВЛЕНИЯ КОМПЛЕКСНОЙ РЕАБИЛИТАЦИИ И АБИЛИТАЦИИ ИПРА</w:t>
                  </w:r>
                </w:p>
              </w:txbxContent>
            </v:textbox>
          </v:shape>
        </w:pict>
      </w: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67.55pt;margin-top:9.9pt;width:57.8pt;height:118.15pt;flip:x;z-index:251678720" o:connectortype="straight">
            <v:stroke endarrow="block"/>
          </v:shape>
        </w:pict>
      </w: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left:0;text-align:left;margin-left:251.1pt;margin-top:6.25pt;width:53.75pt;height:178.45pt;z-index:2516828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7" type="#_x0000_t32" style="position:absolute;left:0;text-align:left;margin-left:98.5pt;margin-top:6.25pt;width:62.85pt;height:185.55pt;flip:x;z-index:2516817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6" type="#_x0000_t32" style="position:absolute;left:0;text-align:left;margin-left:202.4pt;margin-top:6.25pt;width:2.05pt;height:67.95pt;z-index:251680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5" type="#_x0000_t32" style="position:absolute;left:0;text-align:left;margin-left:304.85pt;margin-top:6.25pt;width:67.95pt;height:115.6pt;z-index:2516797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377.35pt;margin-top:2.9pt;width:22.35pt;height:15pt;z-index:2516756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55.4pt;margin-top:2.9pt;width:28.9pt;height:15pt;flip:x;z-index:251672576" o:connectortype="straight">
            <v:stroke endarrow="block"/>
          </v:shape>
        </w:pict>
      </w: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202" style="position:absolute;left:0;text-align:left;margin-left:361.65pt;margin-top:7.15pt;width:107.5pt;height:43.6pt;z-index:251677696">
            <v:textbox>
              <w:txbxContent>
                <w:p w:rsidR="00FA6C94" w:rsidRDefault="00FA6C94" w:rsidP="00FA6C94">
                  <w:pPr>
                    <w:spacing w:after="0" w:line="240" w:lineRule="auto"/>
                    <w:jc w:val="center"/>
                  </w:pPr>
                  <w:r w:rsidRPr="00FA6C9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Протезно-ортопедическая помощь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042" style="position:absolute;left:0;text-align:left;margin-left:356.6pt;margin-top:4.1pt;width:117.6pt;height:51.2pt;z-index:251676672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sz w:val="24"/>
          <w:szCs w:val="24"/>
        </w:rPr>
        <w:pict>
          <v:shape id="_x0000_s1039" type="#_x0000_t202" style="position:absolute;left:0;text-align:left;margin-left:-6.45pt;margin-top:7.15pt;width:87.7pt;height:32.95pt;z-index:251674624">
            <v:textbox style="mso-next-textbox:#_x0000_s1039">
              <w:txbxContent>
                <w:p w:rsidR="00FA6C94" w:rsidRDefault="00FA6C94">
                  <w:r w:rsidRPr="00FA6C9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Медицинская реабилитация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038" style="position:absolute;left:0;text-align:left;margin-left:-12.05pt;margin-top:4.1pt;width:99.9pt;height:41.6pt;z-index:25167360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9" style="position:absolute;left:0;text-align:left;margin-left:146.65pt;margin-top:5.2pt;width:121.2pt;height:47.65pt;z-index:251683840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sz w:val="24"/>
          <w:szCs w:val="24"/>
        </w:rPr>
        <w:pict>
          <v:shape id="_x0000_s1050" type="#_x0000_t202" style="position:absolute;left:0;text-align:left;margin-left:151.75pt;margin-top:8.75pt;width:108.5pt;height:40.55pt;z-index:251684864">
            <v:textbox>
              <w:txbxContent>
                <w:p w:rsidR="00FA6C94" w:rsidRPr="00FA6C94" w:rsidRDefault="00FA6C94" w:rsidP="00FA6C9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A6C9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Профессиональная реабилитация и </w:t>
                  </w:r>
                  <w:proofErr w:type="spellStart"/>
                  <w:r w:rsidRPr="00FA6C9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абилитация</w:t>
                  </w:r>
                  <w:proofErr w:type="spellEnd"/>
                </w:p>
                <w:p w:rsidR="00FA6C94" w:rsidRDefault="00FA6C94"/>
              </w:txbxContent>
            </v:textbox>
          </v:shape>
        </w:pict>
      </w: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2" style="position:absolute;left:0;text-align:left;margin-left:-27.75pt;margin-top:3.85pt;width:115.6pt;height:54.75pt;z-index:251685888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sz w:val="24"/>
          <w:szCs w:val="24"/>
        </w:rPr>
        <w:pict>
          <v:shape id="_x0000_s1053" type="#_x0000_t202" style="position:absolute;left:0;text-align:left;margin-left:-22.7pt;margin-top:7.9pt;width:103.95pt;height:46.15pt;z-index:251686912">
            <v:textbox>
              <w:txbxContent>
                <w:p w:rsidR="00807509" w:rsidRDefault="00807509">
                  <w:r w:rsidRPr="0080750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Социальная реабилитация и </w:t>
                  </w:r>
                  <w:proofErr w:type="spellStart"/>
                  <w:r w:rsidRPr="0080750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абилитация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054" style="position:absolute;left:0;text-align:left;margin-left:338.85pt;margin-top:11.45pt;width:135.35pt;height:56.25pt;z-index:251687936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202" style="position:absolute;left:0;text-align:left;margin-left:343.9pt;margin-top:3.2pt;width:125.25pt;height:46.15pt;z-index:251688960">
            <v:textbox>
              <w:txbxContent>
                <w:p w:rsidR="00196BC6" w:rsidRDefault="00196BC6">
                  <w:proofErr w:type="spellStart"/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Социокультурная</w:t>
                  </w:r>
                  <w:proofErr w:type="spellEnd"/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реабилитация и </w:t>
                  </w:r>
                  <w:proofErr w:type="spellStart"/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абилитация</w:t>
                  </w:r>
                  <w:proofErr w:type="spellEnd"/>
                </w:p>
              </w:txbxContent>
            </v:textbox>
          </v:shape>
        </w:pict>
      </w: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3549E1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3549E1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58" style="position:absolute;left:0;text-align:left;margin-left:222.2pt;margin-top:7.85pt;width:188.15pt;height:60.85pt;z-index:251692032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sz w:val="24"/>
          <w:szCs w:val="24"/>
        </w:rPr>
        <w:pict>
          <v:shape id="_x0000_s1059" type="#_x0000_t202" style="position:absolute;left:0;text-align:left;margin-left:227.3pt;margin-top:12.4pt;width:177.95pt;height:50.7pt;z-index:251693056">
            <v:textbox>
              <w:txbxContent>
                <w:p w:rsidR="002453B6" w:rsidRPr="00196BC6" w:rsidRDefault="002453B6" w:rsidP="002453B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Рекомендуемые технические средства реабилитации и услуг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и по реабилитации и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абилитации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2453B6" w:rsidRDefault="002453B6"/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056" style="position:absolute;left:0;text-align:left;margin-left:-6.45pt;margin-top:12.4pt;width:177.95pt;height:66.45pt;z-index:251689984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807509" w:rsidRDefault="004A4C75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202" style="position:absolute;left:0;text-align:left;margin-left:-.9pt;margin-top:5.7pt;width:167.35pt;height:54.25pt;z-index:251691008">
            <v:textbox>
              <w:txbxContent>
                <w:p w:rsidR="00196BC6" w:rsidRPr="00196BC6" w:rsidRDefault="00196BC6" w:rsidP="00196BC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Физическая реабилитация и </w:t>
                  </w:r>
                  <w:proofErr w:type="spellStart"/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абилитация</w:t>
                  </w:r>
                  <w:proofErr w:type="spellEnd"/>
                  <w:r w:rsidRPr="00196BC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с использованием средств физической культуры и спорта</w:t>
                  </w:r>
                </w:p>
                <w:p w:rsidR="00196BC6" w:rsidRDefault="00196BC6"/>
              </w:txbxContent>
            </v:textbox>
          </v:shape>
        </w:pict>
      </w:r>
    </w:p>
    <w:p w:rsidR="00807509" w:rsidRDefault="00807509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807509" w:rsidRDefault="00807509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807509" w:rsidRDefault="00807509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807509" w:rsidRDefault="00807509" w:rsidP="00863ED6">
      <w:pPr>
        <w:pStyle w:val="3"/>
        <w:shd w:val="clear" w:color="auto" w:fill="auto"/>
        <w:tabs>
          <w:tab w:val="left" w:pos="542"/>
          <w:tab w:val="left" w:pos="1701"/>
        </w:tabs>
        <w:spacing w:line="240" w:lineRule="auto"/>
        <w:ind w:right="79" w:firstLine="0"/>
        <w:jc w:val="both"/>
        <w:rPr>
          <w:sz w:val="24"/>
          <w:szCs w:val="24"/>
        </w:rPr>
      </w:pPr>
    </w:p>
    <w:p w:rsidR="002453B6" w:rsidRDefault="00863ED6" w:rsidP="00863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45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ED6" w:rsidRPr="00AF25BC" w:rsidRDefault="00863ED6" w:rsidP="00AF25B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реабилитационных или </w:t>
      </w:r>
      <w:proofErr w:type="spellStart"/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абилитационных</w:t>
      </w:r>
      <w:proofErr w:type="spellEnd"/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федеральное государственное учреждение медико-социальной экспертизы направляет выписку из ИПРА инвалида (ИПРА ребенка-инвалида) (далее – Выписка) во все  органы исполнительной власти субъекта Российской Федерации Орловской области. </w:t>
      </w:r>
    </w:p>
    <w:p w:rsidR="00863ED6" w:rsidRPr="00AF25BC" w:rsidRDefault="00863ED6" w:rsidP="00AF25B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 при обращении инвалидов,   родителей (законных представителей)  детей-инвалидов)  реализуют   мероприятия  в рамках ИПРА.</w:t>
      </w:r>
      <w:proofErr w:type="gramEnd"/>
    </w:p>
    <w:p w:rsidR="00863ED6" w:rsidRPr="00DC01EB" w:rsidRDefault="00D53B23" w:rsidP="00AF25B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63ED6" w:rsidRPr="00DC01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Орган</w:t>
      </w:r>
      <w:r w:rsidR="00863ED6" w:rsidRPr="00DC01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863ED6" w:rsidRPr="00DC01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исполнительной власти субъекта Российской Федерации в сфере образования</w:t>
      </w:r>
      <w:r w:rsidR="00863ED6" w:rsidRPr="00AF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63ED6"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(Департамент образования Орловской области)- ответственный в части выполнения мероприятий  </w:t>
      </w:r>
      <w:r w:rsidR="00863ED6" w:rsidRPr="00DC01EB">
        <w:rPr>
          <w:rFonts w:ascii="Times New Roman" w:eastAsia="Times New Roman" w:hAnsi="Times New Roman" w:cs="Times New Roman"/>
          <w:color w:val="002060"/>
          <w:sz w:val="28"/>
          <w:szCs w:val="28"/>
        </w:rPr>
        <w:t>«</w:t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Профессиональной реабилитации и </w:t>
      </w:r>
      <w:proofErr w:type="spellStart"/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абилитации</w:t>
      </w:r>
      <w:proofErr w:type="spellEnd"/>
      <w:r w:rsidRPr="00DC01E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  <w:r w:rsidR="00863ED6" w:rsidRPr="00DC01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оказывает содействие в получении общего, профессионального образования и  профессиональной ориентации.</w:t>
      </w:r>
    </w:p>
    <w:p w:rsidR="00863ED6" w:rsidRPr="00DC01EB" w:rsidRDefault="00D53B23" w:rsidP="00AF25B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F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63ED6" w:rsidRPr="00DC01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Родители (законные представители) получившие справку об </w:t>
      </w:r>
      <w:proofErr w:type="spellStart"/>
      <w:r w:rsidR="00863ED6" w:rsidRPr="00DC01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нвалидности</w:t>
      </w:r>
      <w:proofErr w:type="spellEnd"/>
      <w:r w:rsidR="00863ED6" w:rsidRPr="00DC01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ребенка  и  ИПРА </w:t>
      </w:r>
      <w:r w:rsidR="00AF25BC" w:rsidRPr="00DC01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должны выполнить следующее:</w:t>
      </w:r>
    </w:p>
    <w:p w:rsidR="00863ED6" w:rsidRPr="00AF25BC" w:rsidRDefault="00863ED6" w:rsidP="00AF25B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1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 шаг</w:t>
      </w:r>
      <w:r w:rsidRPr="00DC01EB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обращаются в образовательную организацию по месту их регистрации  в течение 10 дней  с момента получения инвалидности с документами: паспорт родителей (законных представителей),  справка об инвалидности,  ИПРА, заключение ПМПК;</w:t>
      </w:r>
    </w:p>
    <w:p w:rsidR="00863ED6" w:rsidRPr="00AF25BC" w:rsidRDefault="00863ED6" w:rsidP="00AF25B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1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 шаг:</w:t>
      </w:r>
      <w:r w:rsidRPr="00AF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пишут заявление на исполнение мероприятий ИПРА или отказ;</w:t>
      </w:r>
    </w:p>
    <w:p w:rsidR="00863ED6" w:rsidRPr="00AF25BC" w:rsidRDefault="00863ED6" w:rsidP="00AF25B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01EB">
        <w:rPr>
          <w:rFonts w:ascii="Times New Roman" w:hAnsi="Times New Roman" w:cs="Times New Roman"/>
          <w:b/>
          <w:color w:val="002060"/>
          <w:sz w:val="28"/>
          <w:szCs w:val="28"/>
        </w:rPr>
        <w:t>3 шаг:</w:t>
      </w:r>
      <w:r w:rsidRPr="00AF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5BC">
        <w:rPr>
          <w:rFonts w:ascii="Times New Roman" w:hAnsi="Times New Roman" w:cs="Times New Roman"/>
          <w:sz w:val="28"/>
          <w:szCs w:val="28"/>
        </w:rPr>
        <w:t>познакомиться с индивидуальным планом работы с ребёнком и  получить консультацию ответственных специалистов и  разъяснения по  планируемой работе.</w:t>
      </w:r>
    </w:p>
    <w:p w:rsidR="00AF25BC" w:rsidRDefault="00863ED6" w:rsidP="00AF25B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01EB">
        <w:rPr>
          <w:rFonts w:ascii="Times New Roman" w:hAnsi="Times New Roman" w:cs="Times New Roman"/>
          <w:b/>
          <w:color w:val="002060"/>
          <w:sz w:val="28"/>
          <w:szCs w:val="28"/>
        </w:rPr>
        <w:t>4 шаг:</w:t>
      </w:r>
      <w:r w:rsidRPr="00AF25BC">
        <w:rPr>
          <w:rFonts w:ascii="Times New Roman" w:hAnsi="Times New Roman" w:cs="Times New Roman"/>
          <w:sz w:val="28"/>
          <w:szCs w:val="28"/>
        </w:rPr>
        <w:t xml:space="preserve"> выполняют  рекомендации специалистов.</w:t>
      </w:r>
    </w:p>
    <w:p w:rsidR="00863ED6" w:rsidRPr="002E688E" w:rsidRDefault="00393CF4" w:rsidP="00DC01E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CF4">
        <w:rPr>
          <w:rStyle w:val="a7"/>
          <w:rFonts w:ascii="Times New Roman" w:hAnsi="Times New Roman" w:cs="Times New Roman"/>
          <w:i/>
          <w:color w:val="002060"/>
          <w:sz w:val="28"/>
          <w:szCs w:val="28"/>
        </w:rPr>
        <w:tab/>
      </w:r>
      <w:r w:rsidR="00863ED6" w:rsidRPr="00393CF4">
        <w:rPr>
          <w:rStyle w:val="a7"/>
          <w:rFonts w:ascii="Times New Roman" w:hAnsi="Times New Roman" w:cs="Times New Roman"/>
          <w:b w:val="0"/>
          <w:sz w:val="28"/>
          <w:szCs w:val="28"/>
        </w:rPr>
        <w:t>В заключени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AF25BC" w:rsidRPr="00AF25BC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D6" w:rsidRPr="00AF25BC">
        <w:rPr>
          <w:rFonts w:ascii="Times New Roman" w:hAnsi="Times New Roman" w:cs="Times New Roman"/>
          <w:color w:val="000000"/>
          <w:sz w:val="28"/>
          <w:szCs w:val="28"/>
        </w:rPr>
        <w:t>хотим донести</w:t>
      </w:r>
      <w:r w:rsidR="00AF25BC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863ED6" w:rsidRPr="00AF25BC">
        <w:rPr>
          <w:rFonts w:ascii="Times New Roman" w:hAnsi="Times New Roman" w:cs="Times New Roman"/>
          <w:color w:val="000000"/>
          <w:sz w:val="28"/>
          <w:szCs w:val="28"/>
        </w:rPr>
        <w:t xml:space="preserve"> люди с инвалидностью и их опекуны должны ответственно относиться к формированию карты ИПРА. Они не должны ожидать, что МСЭ сделает все за них, необходимо самому вникать и знать о своих потребностях и возможностях в связи с инвалидностью.</w:t>
      </w:r>
      <w:r w:rsidR="00AF2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D6" w:rsidRPr="00AF25BC">
        <w:rPr>
          <w:rFonts w:ascii="Times New Roman" w:hAnsi="Times New Roman" w:cs="Times New Roman"/>
          <w:color w:val="000000"/>
          <w:sz w:val="28"/>
          <w:szCs w:val="28"/>
        </w:rPr>
        <w:t>Также нужно знать, что рекомендуют врачи-специалисты и не бояться задавать им вопросы. Ведь именно от их рекомендаций на 80−90% зависит содержание вашей будущей карты ИПРА.</w:t>
      </w:r>
      <w:r w:rsidR="00AF2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D6" w:rsidRPr="00AF25BC">
        <w:rPr>
          <w:rFonts w:ascii="Times New Roman" w:hAnsi="Times New Roman" w:cs="Times New Roman"/>
          <w:color w:val="000000"/>
          <w:sz w:val="28"/>
          <w:szCs w:val="28"/>
        </w:rPr>
        <w:t>Цена ошибки или недосмотра — повторное прохождение процедуры с самого начала.</w:t>
      </w:r>
    </w:p>
    <w:sectPr w:rsidR="00863ED6" w:rsidRPr="002E688E" w:rsidSect="00CC7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550"/>
    <w:multiLevelType w:val="multilevel"/>
    <w:tmpl w:val="B306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D6822"/>
    <w:multiLevelType w:val="multilevel"/>
    <w:tmpl w:val="60B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61C41"/>
    <w:multiLevelType w:val="multilevel"/>
    <w:tmpl w:val="45E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F7B46"/>
    <w:multiLevelType w:val="multilevel"/>
    <w:tmpl w:val="FA8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760E7C"/>
    <w:multiLevelType w:val="multilevel"/>
    <w:tmpl w:val="C01461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F11B7"/>
    <w:multiLevelType w:val="multilevel"/>
    <w:tmpl w:val="83AA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5623FB"/>
    <w:multiLevelType w:val="multilevel"/>
    <w:tmpl w:val="277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51CF"/>
    <w:multiLevelType w:val="multilevel"/>
    <w:tmpl w:val="4DCC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3E4991"/>
    <w:multiLevelType w:val="multilevel"/>
    <w:tmpl w:val="EFF2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26F77"/>
    <w:multiLevelType w:val="hybridMultilevel"/>
    <w:tmpl w:val="BA142CF4"/>
    <w:lvl w:ilvl="0" w:tplc="85AC7C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F1C55C5"/>
    <w:multiLevelType w:val="hybridMultilevel"/>
    <w:tmpl w:val="684CA6CA"/>
    <w:lvl w:ilvl="0" w:tplc="1A127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465CCB"/>
    <w:multiLevelType w:val="multilevel"/>
    <w:tmpl w:val="642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0E3D79"/>
    <w:multiLevelType w:val="multilevel"/>
    <w:tmpl w:val="354C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92A01"/>
    <w:multiLevelType w:val="multilevel"/>
    <w:tmpl w:val="4FD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C70F8"/>
    <w:multiLevelType w:val="multilevel"/>
    <w:tmpl w:val="3DA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2F7DC4"/>
    <w:multiLevelType w:val="multilevel"/>
    <w:tmpl w:val="1F02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D3502"/>
    <w:multiLevelType w:val="multilevel"/>
    <w:tmpl w:val="89E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1600BE"/>
    <w:multiLevelType w:val="hybridMultilevel"/>
    <w:tmpl w:val="022E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5ED0"/>
    <w:multiLevelType w:val="multilevel"/>
    <w:tmpl w:val="53DA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5"/>
  </w:num>
  <w:num w:numId="13">
    <w:abstractNumId w:val="2"/>
  </w:num>
  <w:num w:numId="14">
    <w:abstractNumId w:val="13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>
    <w:useFELayout/>
  </w:compat>
  <w:rsids>
    <w:rsidRoot w:val="00206717"/>
    <w:rsid w:val="0000005E"/>
    <w:rsid w:val="00001AB0"/>
    <w:rsid w:val="00003BB9"/>
    <w:rsid w:val="00017BE9"/>
    <w:rsid w:val="000207B9"/>
    <w:rsid w:val="00032090"/>
    <w:rsid w:val="000343ED"/>
    <w:rsid w:val="000376E6"/>
    <w:rsid w:val="00037F8D"/>
    <w:rsid w:val="00041A39"/>
    <w:rsid w:val="0004247C"/>
    <w:rsid w:val="000576F3"/>
    <w:rsid w:val="00072717"/>
    <w:rsid w:val="00074D0B"/>
    <w:rsid w:val="000833EB"/>
    <w:rsid w:val="00085DF7"/>
    <w:rsid w:val="000957AE"/>
    <w:rsid w:val="000968E8"/>
    <w:rsid w:val="000A6C9C"/>
    <w:rsid w:val="000A79CA"/>
    <w:rsid w:val="000A7D71"/>
    <w:rsid w:val="000B09C4"/>
    <w:rsid w:val="000B74F6"/>
    <w:rsid w:val="000C77AB"/>
    <w:rsid w:val="000D1139"/>
    <w:rsid w:val="000E6248"/>
    <w:rsid w:val="000F115F"/>
    <w:rsid w:val="000F37B9"/>
    <w:rsid w:val="000F6F33"/>
    <w:rsid w:val="000F7AA1"/>
    <w:rsid w:val="00116EE7"/>
    <w:rsid w:val="001232DA"/>
    <w:rsid w:val="00124A58"/>
    <w:rsid w:val="00132136"/>
    <w:rsid w:val="00134E90"/>
    <w:rsid w:val="00143305"/>
    <w:rsid w:val="00143DD6"/>
    <w:rsid w:val="001472C9"/>
    <w:rsid w:val="001556F3"/>
    <w:rsid w:val="00162945"/>
    <w:rsid w:val="00166D9F"/>
    <w:rsid w:val="0017360F"/>
    <w:rsid w:val="0018113D"/>
    <w:rsid w:val="001850B6"/>
    <w:rsid w:val="0019640E"/>
    <w:rsid w:val="00196BC6"/>
    <w:rsid w:val="00197647"/>
    <w:rsid w:val="001A3A45"/>
    <w:rsid w:val="001B3F30"/>
    <w:rsid w:val="001C53BE"/>
    <w:rsid w:val="001C575D"/>
    <w:rsid w:val="001D566A"/>
    <w:rsid w:val="001E3CA5"/>
    <w:rsid w:val="001E6861"/>
    <w:rsid w:val="001F151F"/>
    <w:rsid w:val="001F5BB4"/>
    <w:rsid w:val="00206717"/>
    <w:rsid w:val="00221EA9"/>
    <w:rsid w:val="0022654B"/>
    <w:rsid w:val="00232B43"/>
    <w:rsid w:val="00234185"/>
    <w:rsid w:val="0023473B"/>
    <w:rsid w:val="0023775F"/>
    <w:rsid w:val="002453B6"/>
    <w:rsid w:val="00247443"/>
    <w:rsid w:val="0025353A"/>
    <w:rsid w:val="00263E3A"/>
    <w:rsid w:val="00270D12"/>
    <w:rsid w:val="00276762"/>
    <w:rsid w:val="00294C0A"/>
    <w:rsid w:val="002956DF"/>
    <w:rsid w:val="0029754C"/>
    <w:rsid w:val="00297AE5"/>
    <w:rsid w:val="002A35BA"/>
    <w:rsid w:val="002A3E68"/>
    <w:rsid w:val="002A738B"/>
    <w:rsid w:val="002A7E0F"/>
    <w:rsid w:val="002C0669"/>
    <w:rsid w:val="002C423D"/>
    <w:rsid w:val="002D32F7"/>
    <w:rsid w:val="002E2875"/>
    <w:rsid w:val="002E2E5B"/>
    <w:rsid w:val="002E3447"/>
    <w:rsid w:val="002E688E"/>
    <w:rsid w:val="00305B87"/>
    <w:rsid w:val="00305F24"/>
    <w:rsid w:val="00313DC2"/>
    <w:rsid w:val="00321DAA"/>
    <w:rsid w:val="003277F7"/>
    <w:rsid w:val="0033436B"/>
    <w:rsid w:val="00334724"/>
    <w:rsid w:val="003351E6"/>
    <w:rsid w:val="00342FAA"/>
    <w:rsid w:val="003458E8"/>
    <w:rsid w:val="00351F7D"/>
    <w:rsid w:val="003549E1"/>
    <w:rsid w:val="00356C20"/>
    <w:rsid w:val="00360C35"/>
    <w:rsid w:val="00374BD0"/>
    <w:rsid w:val="00384A40"/>
    <w:rsid w:val="00387140"/>
    <w:rsid w:val="00392B35"/>
    <w:rsid w:val="00393CF4"/>
    <w:rsid w:val="003940F4"/>
    <w:rsid w:val="00394E89"/>
    <w:rsid w:val="003A7FAD"/>
    <w:rsid w:val="003B0899"/>
    <w:rsid w:val="003C19A9"/>
    <w:rsid w:val="003D2B1B"/>
    <w:rsid w:val="003D7CED"/>
    <w:rsid w:val="003E7F77"/>
    <w:rsid w:val="003F2E1A"/>
    <w:rsid w:val="003F5BD5"/>
    <w:rsid w:val="00401EC2"/>
    <w:rsid w:val="00402CB0"/>
    <w:rsid w:val="0040407F"/>
    <w:rsid w:val="00405D5B"/>
    <w:rsid w:val="00407A2D"/>
    <w:rsid w:val="0042033D"/>
    <w:rsid w:val="00420FE3"/>
    <w:rsid w:val="00421ECC"/>
    <w:rsid w:val="00430644"/>
    <w:rsid w:val="004349A9"/>
    <w:rsid w:val="00451018"/>
    <w:rsid w:val="004809B0"/>
    <w:rsid w:val="00493D20"/>
    <w:rsid w:val="004944F3"/>
    <w:rsid w:val="004A18CE"/>
    <w:rsid w:val="004A4C75"/>
    <w:rsid w:val="004B0819"/>
    <w:rsid w:val="004B254C"/>
    <w:rsid w:val="004B77EC"/>
    <w:rsid w:val="004B7A31"/>
    <w:rsid w:val="004C0975"/>
    <w:rsid w:val="004C2583"/>
    <w:rsid w:val="004C3E56"/>
    <w:rsid w:val="004D4100"/>
    <w:rsid w:val="004F5C84"/>
    <w:rsid w:val="005060A5"/>
    <w:rsid w:val="00517586"/>
    <w:rsid w:val="00523DB2"/>
    <w:rsid w:val="00525D4B"/>
    <w:rsid w:val="00531703"/>
    <w:rsid w:val="00533A96"/>
    <w:rsid w:val="00535DE1"/>
    <w:rsid w:val="0054056D"/>
    <w:rsid w:val="00555473"/>
    <w:rsid w:val="00560435"/>
    <w:rsid w:val="00564736"/>
    <w:rsid w:val="00577133"/>
    <w:rsid w:val="00584070"/>
    <w:rsid w:val="00586943"/>
    <w:rsid w:val="005934DD"/>
    <w:rsid w:val="0059488B"/>
    <w:rsid w:val="00594C26"/>
    <w:rsid w:val="0059755B"/>
    <w:rsid w:val="00597CEF"/>
    <w:rsid w:val="005A0290"/>
    <w:rsid w:val="005A19F9"/>
    <w:rsid w:val="005A344A"/>
    <w:rsid w:val="005A5F63"/>
    <w:rsid w:val="005B4CAF"/>
    <w:rsid w:val="005C5800"/>
    <w:rsid w:val="005E31DB"/>
    <w:rsid w:val="005E3658"/>
    <w:rsid w:val="005E7B05"/>
    <w:rsid w:val="005F3DD2"/>
    <w:rsid w:val="005F60E3"/>
    <w:rsid w:val="005F6A1F"/>
    <w:rsid w:val="006046FD"/>
    <w:rsid w:val="00604CBC"/>
    <w:rsid w:val="006242B4"/>
    <w:rsid w:val="00630EB1"/>
    <w:rsid w:val="00632454"/>
    <w:rsid w:val="006404B2"/>
    <w:rsid w:val="00645221"/>
    <w:rsid w:val="00647D5A"/>
    <w:rsid w:val="00647D74"/>
    <w:rsid w:val="00657E96"/>
    <w:rsid w:val="00661422"/>
    <w:rsid w:val="00663D28"/>
    <w:rsid w:val="0066519A"/>
    <w:rsid w:val="00680694"/>
    <w:rsid w:val="006808FB"/>
    <w:rsid w:val="006815F9"/>
    <w:rsid w:val="0068498D"/>
    <w:rsid w:val="006900DA"/>
    <w:rsid w:val="006A0F8C"/>
    <w:rsid w:val="006A1134"/>
    <w:rsid w:val="006A61C8"/>
    <w:rsid w:val="006A7987"/>
    <w:rsid w:val="006B3259"/>
    <w:rsid w:val="006B3D03"/>
    <w:rsid w:val="006C4D42"/>
    <w:rsid w:val="006E21D7"/>
    <w:rsid w:val="006E4FF6"/>
    <w:rsid w:val="006E5071"/>
    <w:rsid w:val="006F3E66"/>
    <w:rsid w:val="00702B09"/>
    <w:rsid w:val="00717F7A"/>
    <w:rsid w:val="00731E79"/>
    <w:rsid w:val="00754976"/>
    <w:rsid w:val="00755965"/>
    <w:rsid w:val="00755D7C"/>
    <w:rsid w:val="00772959"/>
    <w:rsid w:val="007803BD"/>
    <w:rsid w:val="0079057B"/>
    <w:rsid w:val="007921C5"/>
    <w:rsid w:val="007A4FBB"/>
    <w:rsid w:val="007B4686"/>
    <w:rsid w:val="007B6088"/>
    <w:rsid w:val="007B6D98"/>
    <w:rsid w:val="007C116E"/>
    <w:rsid w:val="007C73A0"/>
    <w:rsid w:val="007D2FB4"/>
    <w:rsid w:val="007F33CF"/>
    <w:rsid w:val="00801483"/>
    <w:rsid w:val="00803C2F"/>
    <w:rsid w:val="00807509"/>
    <w:rsid w:val="0081083A"/>
    <w:rsid w:val="00814A52"/>
    <w:rsid w:val="00816962"/>
    <w:rsid w:val="008178AB"/>
    <w:rsid w:val="00822E52"/>
    <w:rsid w:val="00823719"/>
    <w:rsid w:val="00824B2B"/>
    <w:rsid w:val="00825ACB"/>
    <w:rsid w:val="008316CC"/>
    <w:rsid w:val="00832F32"/>
    <w:rsid w:val="008343C0"/>
    <w:rsid w:val="0084094F"/>
    <w:rsid w:val="00841909"/>
    <w:rsid w:val="00855E27"/>
    <w:rsid w:val="0086380A"/>
    <w:rsid w:val="00863ED6"/>
    <w:rsid w:val="008648EA"/>
    <w:rsid w:val="008658C7"/>
    <w:rsid w:val="0086616A"/>
    <w:rsid w:val="008664A8"/>
    <w:rsid w:val="008746B6"/>
    <w:rsid w:val="00875CF9"/>
    <w:rsid w:val="00885485"/>
    <w:rsid w:val="00885E20"/>
    <w:rsid w:val="00890A81"/>
    <w:rsid w:val="00892342"/>
    <w:rsid w:val="008A53AE"/>
    <w:rsid w:val="008B2A1A"/>
    <w:rsid w:val="008B381D"/>
    <w:rsid w:val="008B4106"/>
    <w:rsid w:val="008B4B58"/>
    <w:rsid w:val="008B6D0A"/>
    <w:rsid w:val="008C4C70"/>
    <w:rsid w:val="008D0AA8"/>
    <w:rsid w:val="008E7C1B"/>
    <w:rsid w:val="008F6253"/>
    <w:rsid w:val="00902651"/>
    <w:rsid w:val="009061A3"/>
    <w:rsid w:val="009070C3"/>
    <w:rsid w:val="0091268B"/>
    <w:rsid w:val="00912817"/>
    <w:rsid w:val="009261A8"/>
    <w:rsid w:val="009333C9"/>
    <w:rsid w:val="0095010A"/>
    <w:rsid w:val="00957AC4"/>
    <w:rsid w:val="009612FC"/>
    <w:rsid w:val="00961B82"/>
    <w:rsid w:val="0096467C"/>
    <w:rsid w:val="00967298"/>
    <w:rsid w:val="00973855"/>
    <w:rsid w:val="00973C59"/>
    <w:rsid w:val="00973F92"/>
    <w:rsid w:val="00976E0D"/>
    <w:rsid w:val="00976E3E"/>
    <w:rsid w:val="00984E6C"/>
    <w:rsid w:val="00985386"/>
    <w:rsid w:val="00996034"/>
    <w:rsid w:val="009B0341"/>
    <w:rsid w:val="009C1201"/>
    <w:rsid w:val="009C7931"/>
    <w:rsid w:val="009D17DD"/>
    <w:rsid w:val="009D5619"/>
    <w:rsid w:val="009E44E1"/>
    <w:rsid w:val="009F7CC2"/>
    <w:rsid w:val="00A042CE"/>
    <w:rsid w:val="00A11CA4"/>
    <w:rsid w:val="00A13225"/>
    <w:rsid w:val="00A14CAF"/>
    <w:rsid w:val="00A258F6"/>
    <w:rsid w:val="00A25B47"/>
    <w:rsid w:val="00A33F4D"/>
    <w:rsid w:val="00A5164B"/>
    <w:rsid w:val="00A647CE"/>
    <w:rsid w:val="00A7006A"/>
    <w:rsid w:val="00A75755"/>
    <w:rsid w:val="00A76783"/>
    <w:rsid w:val="00A87CDE"/>
    <w:rsid w:val="00A91567"/>
    <w:rsid w:val="00AA4CEE"/>
    <w:rsid w:val="00AA6049"/>
    <w:rsid w:val="00AB62E7"/>
    <w:rsid w:val="00AC0187"/>
    <w:rsid w:val="00AD742C"/>
    <w:rsid w:val="00AE4F6F"/>
    <w:rsid w:val="00AE63B8"/>
    <w:rsid w:val="00AF1996"/>
    <w:rsid w:val="00AF25BC"/>
    <w:rsid w:val="00AF42A4"/>
    <w:rsid w:val="00AF4550"/>
    <w:rsid w:val="00B03088"/>
    <w:rsid w:val="00B032A1"/>
    <w:rsid w:val="00B04595"/>
    <w:rsid w:val="00B14068"/>
    <w:rsid w:val="00B27F27"/>
    <w:rsid w:val="00B30E42"/>
    <w:rsid w:val="00B438E3"/>
    <w:rsid w:val="00B47654"/>
    <w:rsid w:val="00B5399B"/>
    <w:rsid w:val="00B74BE0"/>
    <w:rsid w:val="00B75AED"/>
    <w:rsid w:val="00B81830"/>
    <w:rsid w:val="00B81F32"/>
    <w:rsid w:val="00B918A1"/>
    <w:rsid w:val="00B97FC2"/>
    <w:rsid w:val="00BA0CC1"/>
    <w:rsid w:val="00BA62C2"/>
    <w:rsid w:val="00BC0973"/>
    <w:rsid w:val="00BC5FD0"/>
    <w:rsid w:val="00BE0E9C"/>
    <w:rsid w:val="00BE1845"/>
    <w:rsid w:val="00BE31D4"/>
    <w:rsid w:val="00BF2CFC"/>
    <w:rsid w:val="00BF303C"/>
    <w:rsid w:val="00BF3075"/>
    <w:rsid w:val="00BF6FD6"/>
    <w:rsid w:val="00C25073"/>
    <w:rsid w:val="00C36334"/>
    <w:rsid w:val="00C37ABA"/>
    <w:rsid w:val="00C37F91"/>
    <w:rsid w:val="00C4262C"/>
    <w:rsid w:val="00C45C9A"/>
    <w:rsid w:val="00C4760B"/>
    <w:rsid w:val="00C505E7"/>
    <w:rsid w:val="00C53A22"/>
    <w:rsid w:val="00C54603"/>
    <w:rsid w:val="00C5487C"/>
    <w:rsid w:val="00C70418"/>
    <w:rsid w:val="00C72006"/>
    <w:rsid w:val="00C96C66"/>
    <w:rsid w:val="00CB1C3B"/>
    <w:rsid w:val="00CB311E"/>
    <w:rsid w:val="00CC78A4"/>
    <w:rsid w:val="00CD1A02"/>
    <w:rsid w:val="00CD52BF"/>
    <w:rsid w:val="00CD7676"/>
    <w:rsid w:val="00CE792D"/>
    <w:rsid w:val="00CF1D4F"/>
    <w:rsid w:val="00D1393B"/>
    <w:rsid w:val="00D24689"/>
    <w:rsid w:val="00D26D65"/>
    <w:rsid w:val="00D459D2"/>
    <w:rsid w:val="00D53B23"/>
    <w:rsid w:val="00D62FF3"/>
    <w:rsid w:val="00D72DA3"/>
    <w:rsid w:val="00D744CB"/>
    <w:rsid w:val="00D80D40"/>
    <w:rsid w:val="00D83819"/>
    <w:rsid w:val="00D83B1B"/>
    <w:rsid w:val="00D85AA0"/>
    <w:rsid w:val="00D90F29"/>
    <w:rsid w:val="00D927D9"/>
    <w:rsid w:val="00D96C60"/>
    <w:rsid w:val="00DA5F81"/>
    <w:rsid w:val="00DB30C6"/>
    <w:rsid w:val="00DC01EB"/>
    <w:rsid w:val="00DC3A28"/>
    <w:rsid w:val="00DD0497"/>
    <w:rsid w:val="00DD3445"/>
    <w:rsid w:val="00DD5B7B"/>
    <w:rsid w:val="00DD74A2"/>
    <w:rsid w:val="00DE0969"/>
    <w:rsid w:val="00DF4870"/>
    <w:rsid w:val="00E00F5D"/>
    <w:rsid w:val="00E022B4"/>
    <w:rsid w:val="00E03EFE"/>
    <w:rsid w:val="00E0580E"/>
    <w:rsid w:val="00E06DAF"/>
    <w:rsid w:val="00E13F96"/>
    <w:rsid w:val="00E22CB7"/>
    <w:rsid w:val="00E303AF"/>
    <w:rsid w:val="00E47672"/>
    <w:rsid w:val="00E667ED"/>
    <w:rsid w:val="00E72845"/>
    <w:rsid w:val="00E80E5A"/>
    <w:rsid w:val="00E81052"/>
    <w:rsid w:val="00E8395C"/>
    <w:rsid w:val="00E876F0"/>
    <w:rsid w:val="00E9368D"/>
    <w:rsid w:val="00E940B1"/>
    <w:rsid w:val="00E94A4F"/>
    <w:rsid w:val="00E95B25"/>
    <w:rsid w:val="00E960FB"/>
    <w:rsid w:val="00EA1300"/>
    <w:rsid w:val="00EA792A"/>
    <w:rsid w:val="00EB36D0"/>
    <w:rsid w:val="00EC46BE"/>
    <w:rsid w:val="00EE42FF"/>
    <w:rsid w:val="00EE47EF"/>
    <w:rsid w:val="00EE61E0"/>
    <w:rsid w:val="00EF1D7C"/>
    <w:rsid w:val="00F019A4"/>
    <w:rsid w:val="00F07A64"/>
    <w:rsid w:val="00F10709"/>
    <w:rsid w:val="00F12B32"/>
    <w:rsid w:val="00F27C37"/>
    <w:rsid w:val="00F3696F"/>
    <w:rsid w:val="00F55D33"/>
    <w:rsid w:val="00F6106D"/>
    <w:rsid w:val="00F67D83"/>
    <w:rsid w:val="00F73615"/>
    <w:rsid w:val="00F97BC8"/>
    <w:rsid w:val="00FA23B6"/>
    <w:rsid w:val="00FA6C94"/>
    <w:rsid w:val="00FA6CE5"/>
    <w:rsid w:val="00FC5AB3"/>
    <w:rsid w:val="00FD1B8F"/>
    <w:rsid w:val="00FD4290"/>
    <w:rsid w:val="00FD5DFD"/>
    <w:rsid w:val="00FD5E66"/>
    <w:rsid w:val="00FD73C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04]" strokecolor="none [1609]"/>
    </o:shapedefaults>
    <o:shapelayout v:ext="edit">
      <o:idmap v:ext="edit" data="1"/>
      <o:rules v:ext="edit">
        <o:r id="V:Rule10" type="connector" idref="#_x0000_s1046"/>
        <o:r id="V:Rule11" type="connector" idref="#_x0000_s1028"/>
        <o:r id="V:Rule12" type="connector" idref="#_x0000_s1048"/>
        <o:r id="V:Rule13" type="connector" idref="#_x0000_s1029"/>
        <o:r id="V:Rule14" type="connector" idref="#_x0000_s1037"/>
        <o:r id="V:Rule15" type="connector" idref="#_x0000_s1047"/>
        <o:r id="V:Rule16" type="connector" idref="#_x0000_s1040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C"/>
  </w:style>
  <w:style w:type="paragraph" w:styleId="1">
    <w:name w:val="heading 1"/>
    <w:basedOn w:val="a"/>
    <w:link w:val="10"/>
    <w:uiPriority w:val="9"/>
    <w:qFormat/>
    <w:rsid w:val="00E0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3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A2"/>
    <w:pPr>
      <w:ind w:left="720"/>
      <w:contextualSpacing/>
    </w:pPr>
  </w:style>
  <w:style w:type="paragraph" w:styleId="a4">
    <w:name w:val="Body Text"/>
    <w:basedOn w:val="a"/>
    <w:link w:val="a5"/>
    <w:rsid w:val="00DD74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4A2"/>
    <w:rPr>
      <w:rFonts w:ascii="Times New Roman" w:eastAsia="Times New Roman" w:hAnsi="Times New Roman" w:cs="Times New Roman"/>
      <w:sz w:val="24"/>
      <w:szCs w:val="24"/>
    </w:rPr>
  </w:style>
  <w:style w:type="paragraph" w:customStyle="1" w:styleId="glavn">
    <w:name w:val="glavn"/>
    <w:basedOn w:val="a"/>
    <w:rsid w:val="00DD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F5B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0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3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dby">
    <w:name w:val="createdby"/>
    <w:basedOn w:val="a0"/>
    <w:rsid w:val="00F10709"/>
  </w:style>
  <w:style w:type="character" w:customStyle="1" w:styleId="category-name">
    <w:name w:val="category-name"/>
    <w:basedOn w:val="a0"/>
    <w:rsid w:val="00F10709"/>
  </w:style>
  <w:style w:type="character" w:styleId="a8">
    <w:name w:val="Hyperlink"/>
    <w:basedOn w:val="a0"/>
    <w:uiPriority w:val="99"/>
    <w:semiHidden/>
    <w:unhideWhenUsed/>
    <w:rsid w:val="00F10709"/>
    <w:rPr>
      <w:color w:val="0000FF"/>
      <w:u w:val="single"/>
    </w:rPr>
  </w:style>
  <w:style w:type="character" w:customStyle="1" w:styleId="published">
    <w:name w:val="published"/>
    <w:basedOn w:val="a0"/>
    <w:rsid w:val="00F10709"/>
  </w:style>
  <w:style w:type="character" w:customStyle="1" w:styleId="hits">
    <w:name w:val="hits"/>
    <w:basedOn w:val="a0"/>
    <w:rsid w:val="00F10709"/>
  </w:style>
  <w:style w:type="character" w:customStyle="1" w:styleId="50">
    <w:name w:val="Заголовок 5 Знак"/>
    <w:basedOn w:val="a0"/>
    <w:link w:val="5"/>
    <w:uiPriority w:val="9"/>
    <w:semiHidden/>
    <w:rsid w:val="005C580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block-3c">
    <w:name w:val="block__block-3c"/>
    <w:basedOn w:val="a"/>
    <w:rsid w:val="0059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3225"/>
    <w:rPr>
      <w:rFonts w:cs="Times New Roman"/>
    </w:rPr>
  </w:style>
  <w:style w:type="character" w:customStyle="1" w:styleId="a9">
    <w:name w:val="Основной текст_"/>
    <w:basedOn w:val="a0"/>
    <w:link w:val="3"/>
    <w:rsid w:val="00D927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D927D9"/>
    <w:pPr>
      <w:widowControl w:val="0"/>
      <w:shd w:val="clear" w:color="auto" w:fill="FFFFFF"/>
      <w:spacing w:after="0" w:line="323" w:lineRule="exact"/>
      <w:ind w:hanging="11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C96C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96C66"/>
    <w:pPr>
      <w:widowControl w:val="0"/>
      <w:shd w:val="clear" w:color="auto" w:fill="FFFFFF"/>
      <w:spacing w:after="60" w:line="322" w:lineRule="exact"/>
      <w:ind w:hanging="28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rmal Indent"/>
    <w:basedOn w:val="a"/>
    <w:uiPriority w:val="99"/>
    <w:rsid w:val="002E688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98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A11CA4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3EE6-52A1-4134-B3A5-F15FE71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13</Pages>
  <Words>2916</Words>
  <Characters>16622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Печатается по решению</vt:lpstr>
      <vt:lpstr>    редакционного-издательского совета</vt:lpstr>
      <vt:lpstr>    БУ ОО «Орловский региональный центр</vt:lpstr>
      <vt:lpstr>    психолого-педагогической,</vt:lpstr>
      <vt:lpstr>    медицинской и социальной помощи» </vt:lpstr>
      <vt:lpstr>    </vt:lpstr>
      <vt:lpstr>    </vt:lpstr>
      <vt:lpstr>    </vt:lpstr>
      <vt:lpstr>    </vt:lpstr>
      <vt:lpstr>    Автор-составитель: Власюк Е. Н., социальный педагог психолого-медико-социальной</vt:lpstr>
      <vt:lpstr>    Рецензент: Андреева В. М., методист психолого-медико-социальной службы БУ ОО «О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Методические рекомендации предназначены для социальных педагогов, педагогов-пси</vt:lpstr>
      <vt:lpstr>    </vt:lpstr>
      <vt:lpstr>    </vt:lpstr>
      <vt:lpstr>    </vt:lpstr>
      <vt:lpstr>    </vt:lpstr>
      <vt:lpstr>    </vt:lpstr>
      <vt:lpstr>В заключении   хочется      заострить   внимание,  что    данный методический м</vt:lpstr>
    </vt:vector>
  </TitlesOfParts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259</cp:revision>
  <dcterms:created xsi:type="dcterms:W3CDTF">2022-09-16T07:17:00Z</dcterms:created>
  <dcterms:modified xsi:type="dcterms:W3CDTF">2025-06-09T08:19:00Z</dcterms:modified>
</cp:coreProperties>
</file>